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70393" w:rsidRPr="008820F2" w:rsidRDefault="00483D69" w:rsidP="00D077A5">
      <w:pPr>
        <w:jc w:val="center"/>
        <w:rPr>
          <w:rFonts w:cs="Arial"/>
        </w:rPr>
      </w:pPr>
      <w:r>
        <w:rPr>
          <w:rFonts w:cs="Arial"/>
          <w:noProof/>
          <w:lang w:eastAsia="en-GB"/>
        </w:rPr>
        <w:drawing>
          <wp:inline distT="0" distB="0" distL="0" distR="0" wp14:anchorId="588EE04B" wp14:editId="07777777">
            <wp:extent cx="2524125" cy="1207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MAT Purple + Gold-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6144" cy="1208810"/>
                    </a:xfrm>
                    <a:prstGeom prst="rect">
                      <a:avLst/>
                    </a:prstGeom>
                  </pic:spPr>
                </pic:pic>
              </a:graphicData>
            </a:graphic>
          </wp:inline>
        </w:drawing>
      </w:r>
    </w:p>
    <w:p w14:paraId="0A37501D" w14:textId="77777777" w:rsidR="00570393" w:rsidRPr="008820F2" w:rsidRDefault="00570393" w:rsidP="0037622C">
      <w:pPr>
        <w:rPr>
          <w:rFonts w:cs="Arial"/>
        </w:rPr>
      </w:pPr>
    </w:p>
    <w:p w14:paraId="5DAB6C7B" w14:textId="77777777" w:rsidR="00570393" w:rsidRPr="008820F2" w:rsidRDefault="00570393" w:rsidP="0037622C">
      <w:pPr>
        <w:rPr>
          <w:rFonts w:cs="Arial"/>
        </w:rPr>
      </w:pPr>
    </w:p>
    <w:p w14:paraId="02EB378F" w14:textId="77777777" w:rsidR="00570393" w:rsidRPr="008820F2" w:rsidRDefault="00570393" w:rsidP="0037622C">
      <w:pPr>
        <w:rPr>
          <w:rFonts w:cs="Arial"/>
        </w:rPr>
      </w:pPr>
    </w:p>
    <w:p w14:paraId="6A05A809" w14:textId="77777777" w:rsidR="00570393" w:rsidRDefault="00570393" w:rsidP="0037622C">
      <w:pPr>
        <w:rPr>
          <w:rFonts w:cs="Arial"/>
        </w:rPr>
      </w:pPr>
    </w:p>
    <w:p w14:paraId="5A39BBE3" w14:textId="77777777" w:rsidR="009A0037" w:rsidRDefault="009A0037" w:rsidP="0037622C">
      <w:pPr>
        <w:rPr>
          <w:rFonts w:cs="Arial"/>
        </w:rPr>
      </w:pPr>
    </w:p>
    <w:p w14:paraId="41C8F396" w14:textId="77777777" w:rsidR="009A0037" w:rsidRDefault="009A0037" w:rsidP="0037622C">
      <w:pPr>
        <w:rPr>
          <w:rFonts w:cs="Arial"/>
        </w:rPr>
      </w:pPr>
    </w:p>
    <w:p w14:paraId="72A3D3EC" w14:textId="77777777" w:rsidR="009A0037" w:rsidRDefault="009A0037" w:rsidP="0037622C">
      <w:pPr>
        <w:rPr>
          <w:rFonts w:cs="Arial"/>
        </w:rPr>
      </w:pPr>
    </w:p>
    <w:p w14:paraId="0D0B940D" w14:textId="77777777" w:rsidR="009A0037" w:rsidRDefault="009A0037" w:rsidP="0037622C">
      <w:pPr>
        <w:rPr>
          <w:rFonts w:cs="Arial"/>
        </w:rPr>
      </w:pPr>
    </w:p>
    <w:p w14:paraId="0E27B00A" w14:textId="77777777" w:rsidR="009A0037" w:rsidRDefault="009A0037" w:rsidP="0037622C">
      <w:pPr>
        <w:rPr>
          <w:rFonts w:cs="Arial"/>
        </w:rPr>
      </w:pPr>
    </w:p>
    <w:p w14:paraId="60061E4C" w14:textId="77777777" w:rsidR="009A0037" w:rsidRPr="008820F2" w:rsidRDefault="009A0037" w:rsidP="0037622C">
      <w:pPr>
        <w:rPr>
          <w:rFonts w:cs="Arial"/>
        </w:rPr>
      </w:pPr>
    </w:p>
    <w:p w14:paraId="44EAFD9C" w14:textId="77777777" w:rsidR="00570393" w:rsidRPr="008820F2" w:rsidRDefault="00570393" w:rsidP="0037622C">
      <w:pPr>
        <w:rPr>
          <w:rFonts w:cs="Arial"/>
          <w:i/>
        </w:rPr>
      </w:pPr>
    </w:p>
    <w:p w14:paraId="4B94D5A5" w14:textId="77777777" w:rsidR="00570393" w:rsidRPr="008820F2" w:rsidRDefault="00570393" w:rsidP="0037622C">
      <w:pPr>
        <w:rPr>
          <w:rFonts w:cs="Arial"/>
          <w:i/>
        </w:rPr>
      </w:pPr>
    </w:p>
    <w:p w14:paraId="3DEEC669" w14:textId="77777777" w:rsidR="00570393" w:rsidRPr="008820F2" w:rsidRDefault="00570393" w:rsidP="0037622C">
      <w:pPr>
        <w:rPr>
          <w:rFonts w:cs="Arial"/>
          <w:i/>
        </w:rPr>
      </w:pPr>
    </w:p>
    <w:p w14:paraId="3656B9AB" w14:textId="77777777" w:rsidR="00570393" w:rsidRPr="008820F2" w:rsidRDefault="00570393" w:rsidP="007A0B1D">
      <w:pPr>
        <w:pBdr>
          <w:bottom w:val="single" w:sz="12" w:space="4" w:color="auto"/>
        </w:pBdr>
        <w:rPr>
          <w:rFonts w:cs="Arial"/>
        </w:rPr>
      </w:pPr>
    </w:p>
    <w:p w14:paraId="45FB0818" w14:textId="77777777" w:rsidR="00277CCC" w:rsidRPr="00D077A5" w:rsidRDefault="00277CCC" w:rsidP="0037622C">
      <w:pPr>
        <w:rPr>
          <w:rFonts w:cs="Arial"/>
          <w:sz w:val="44"/>
          <w:szCs w:val="44"/>
        </w:rPr>
      </w:pPr>
    </w:p>
    <w:p w14:paraId="7F9E0232" w14:textId="569E4BCE" w:rsidR="00277CCC" w:rsidRPr="00D077A5" w:rsidRDefault="00B22792" w:rsidP="6AB9A0E3">
      <w:pPr>
        <w:spacing w:after="200" w:line="276" w:lineRule="auto"/>
        <w:jc w:val="center"/>
        <w:rPr>
          <w:rFonts w:eastAsia="Calibri" w:cs="Arial"/>
          <w:b/>
          <w:bCs/>
          <w:sz w:val="44"/>
          <w:szCs w:val="44"/>
        </w:rPr>
      </w:pPr>
      <w:r>
        <w:rPr>
          <w:rFonts w:cs="Arial"/>
          <w:b/>
          <w:bCs/>
          <w:sz w:val="44"/>
          <w:szCs w:val="44"/>
        </w:rPr>
        <w:t>Unreasonable Behaviour T</w:t>
      </w:r>
      <w:r w:rsidR="009A0037" w:rsidRPr="6AB9A0E3">
        <w:rPr>
          <w:rFonts w:cs="Arial"/>
          <w:b/>
          <w:bCs/>
          <w:sz w:val="44"/>
          <w:szCs w:val="44"/>
        </w:rPr>
        <w:t>ow</w:t>
      </w:r>
      <w:r w:rsidR="00D077A5" w:rsidRPr="6AB9A0E3">
        <w:rPr>
          <w:rFonts w:cs="Arial"/>
          <w:b/>
          <w:bCs/>
          <w:sz w:val="44"/>
          <w:szCs w:val="44"/>
        </w:rPr>
        <w:t>ards Staff in Trust Academies and All Other Trust Premises</w:t>
      </w:r>
    </w:p>
    <w:p w14:paraId="049F31CB" w14:textId="77777777" w:rsidR="00570393" w:rsidRPr="008820F2" w:rsidRDefault="00570393" w:rsidP="007A0B1D">
      <w:pPr>
        <w:pBdr>
          <w:top w:val="single" w:sz="12" w:space="1" w:color="auto"/>
        </w:pBdr>
        <w:rPr>
          <w:rFonts w:cs="Arial"/>
          <w:b/>
        </w:rPr>
      </w:pPr>
    </w:p>
    <w:p w14:paraId="53128261" w14:textId="77777777" w:rsidR="00570393" w:rsidRPr="008820F2" w:rsidRDefault="00570393" w:rsidP="0037622C">
      <w:pPr>
        <w:rPr>
          <w:rFonts w:cs="Arial"/>
          <w:b/>
          <w:bCs/>
        </w:rPr>
      </w:pPr>
    </w:p>
    <w:p w14:paraId="62486C05" w14:textId="77777777" w:rsidR="00570393" w:rsidRPr="008820F2" w:rsidRDefault="00570393" w:rsidP="0037622C">
      <w:pPr>
        <w:rPr>
          <w:rFonts w:cs="Arial"/>
          <w:b/>
          <w:bCs/>
        </w:rPr>
      </w:pPr>
    </w:p>
    <w:p w14:paraId="4101652C" w14:textId="77777777" w:rsidR="00570393" w:rsidRPr="008820F2" w:rsidRDefault="00570393" w:rsidP="0037622C">
      <w:pPr>
        <w:rPr>
          <w:rFonts w:cs="Arial"/>
          <w:b/>
          <w:bCs/>
        </w:rPr>
      </w:pPr>
    </w:p>
    <w:p w14:paraId="4B99056E" w14:textId="77777777" w:rsidR="00570393" w:rsidRPr="008820F2" w:rsidRDefault="00570393" w:rsidP="0037622C">
      <w:pPr>
        <w:rPr>
          <w:rFonts w:cs="Arial"/>
          <w:b/>
          <w:bCs/>
        </w:rPr>
      </w:pPr>
    </w:p>
    <w:p w14:paraId="1299C43A" w14:textId="77777777" w:rsidR="00570393" w:rsidRPr="008820F2" w:rsidRDefault="00570393" w:rsidP="007A0B1D">
      <w:pPr>
        <w:rPr>
          <w:rFonts w:cs="Arial"/>
          <w:b/>
          <w:bCs/>
        </w:rPr>
      </w:pPr>
    </w:p>
    <w:p w14:paraId="4DDBEF00" w14:textId="77777777" w:rsidR="00570393" w:rsidRPr="008820F2" w:rsidRDefault="00570393" w:rsidP="0037622C">
      <w:pPr>
        <w:rPr>
          <w:rFonts w:cs="Arial"/>
          <w:b/>
          <w:bCs/>
        </w:rPr>
      </w:pPr>
    </w:p>
    <w:p w14:paraId="3461D779" w14:textId="77777777" w:rsidR="00570393" w:rsidRPr="008820F2" w:rsidRDefault="00570393" w:rsidP="0037622C">
      <w:pPr>
        <w:rPr>
          <w:rFonts w:cs="Arial"/>
          <w:b/>
          <w:bCs/>
        </w:rPr>
      </w:pPr>
    </w:p>
    <w:p w14:paraId="3CF2D8B6" w14:textId="77777777" w:rsidR="0096170A" w:rsidRDefault="00EE30EC">
      <w:pPr>
        <w:rPr>
          <w:rFonts w:cs="Arial"/>
          <w:b/>
          <w:bCs/>
        </w:rPr>
      </w:pPr>
      <w:r w:rsidRPr="008820F2">
        <w:rPr>
          <w:rFonts w:cs="Arial"/>
          <w:b/>
          <w:bCs/>
        </w:rPr>
        <w:br w:type="page"/>
      </w:r>
    </w:p>
    <w:tbl>
      <w:tblPr>
        <w:tblStyle w:val="TableGrid"/>
        <w:tblpPr w:leftFromText="180" w:rightFromText="180" w:vertAnchor="page" w:horzAnchor="margin" w:tblpY="1246"/>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30"/>
      </w:tblGrid>
      <w:tr w:rsidR="0096170A" w:rsidRPr="00717E69" w14:paraId="0C8F6B70" w14:textId="77777777" w:rsidTr="0096170A">
        <w:trPr>
          <w:trHeight w:val="431"/>
        </w:trPr>
        <w:tc>
          <w:tcPr>
            <w:tcW w:w="7655" w:type="dxa"/>
          </w:tcPr>
          <w:p w14:paraId="7217BD15" w14:textId="77777777" w:rsidR="0096170A" w:rsidRPr="00717E69" w:rsidRDefault="0096170A" w:rsidP="0096170A">
            <w:pPr>
              <w:rPr>
                <w:rFonts w:eastAsia="Arial" w:cs="Arial"/>
                <w:b/>
                <w:sz w:val="22"/>
              </w:rPr>
            </w:pPr>
            <w:r w:rsidRPr="00717E69">
              <w:rPr>
                <w:rFonts w:eastAsia="Arial" w:cs="Arial"/>
                <w:b/>
                <w:sz w:val="22"/>
              </w:rPr>
              <w:lastRenderedPageBreak/>
              <w:t>Updates</w:t>
            </w:r>
          </w:p>
        </w:tc>
        <w:tc>
          <w:tcPr>
            <w:tcW w:w="2130" w:type="dxa"/>
          </w:tcPr>
          <w:p w14:paraId="3101716D" w14:textId="77777777" w:rsidR="0096170A" w:rsidRPr="00717E69" w:rsidRDefault="0096170A" w:rsidP="0096170A">
            <w:pPr>
              <w:rPr>
                <w:rFonts w:eastAsia="Arial" w:cs="Arial"/>
                <w:b/>
                <w:sz w:val="22"/>
              </w:rPr>
            </w:pPr>
            <w:r w:rsidRPr="00717E69">
              <w:rPr>
                <w:rFonts w:eastAsia="Arial" w:cs="Arial"/>
                <w:b/>
                <w:sz w:val="22"/>
              </w:rPr>
              <w:t>Date:</w:t>
            </w:r>
          </w:p>
        </w:tc>
      </w:tr>
      <w:tr w:rsidR="0096170A" w:rsidRPr="00717E69" w14:paraId="7029F7FB" w14:textId="77777777" w:rsidTr="0096170A">
        <w:trPr>
          <w:trHeight w:val="431"/>
        </w:trPr>
        <w:tc>
          <w:tcPr>
            <w:tcW w:w="7655" w:type="dxa"/>
          </w:tcPr>
          <w:p w14:paraId="73B20560" w14:textId="77777777" w:rsidR="0096170A" w:rsidRPr="00717E69" w:rsidRDefault="0096170A" w:rsidP="0096170A">
            <w:pPr>
              <w:rPr>
                <w:rFonts w:eastAsia="Arial" w:cs="Arial"/>
                <w:sz w:val="22"/>
              </w:rPr>
            </w:pPr>
            <w:r w:rsidRPr="00717E69">
              <w:rPr>
                <w:rFonts w:eastAsia="Arial" w:cs="Arial"/>
                <w:sz w:val="22"/>
              </w:rPr>
              <w:t>Rebrand – Trust Name change</w:t>
            </w:r>
          </w:p>
        </w:tc>
        <w:tc>
          <w:tcPr>
            <w:tcW w:w="2130" w:type="dxa"/>
          </w:tcPr>
          <w:p w14:paraId="28D64569" w14:textId="77777777" w:rsidR="0096170A" w:rsidRPr="00717E69" w:rsidRDefault="0096170A" w:rsidP="0096170A">
            <w:pPr>
              <w:rPr>
                <w:rFonts w:eastAsia="Arial" w:cs="Arial"/>
                <w:sz w:val="22"/>
              </w:rPr>
            </w:pPr>
            <w:r>
              <w:rPr>
                <w:rFonts w:eastAsia="Arial" w:cs="Arial"/>
                <w:sz w:val="22"/>
              </w:rPr>
              <w:t>September</w:t>
            </w:r>
            <w:r w:rsidRPr="00717E69">
              <w:rPr>
                <w:rFonts w:eastAsia="Arial" w:cs="Arial"/>
                <w:sz w:val="22"/>
              </w:rPr>
              <w:t xml:space="preserve"> 2019</w:t>
            </w:r>
          </w:p>
        </w:tc>
      </w:tr>
      <w:tr w:rsidR="00065CAA" w:rsidRPr="00717E69" w14:paraId="4B2E21C2" w14:textId="77777777" w:rsidTr="0096170A">
        <w:trPr>
          <w:trHeight w:val="431"/>
        </w:trPr>
        <w:tc>
          <w:tcPr>
            <w:tcW w:w="7655" w:type="dxa"/>
          </w:tcPr>
          <w:p w14:paraId="7D517F00" w14:textId="77777777" w:rsidR="00065CAA" w:rsidRDefault="00065CAA" w:rsidP="0096170A">
            <w:pPr>
              <w:rPr>
                <w:rFonts w:eastAsia="Arial" w:cs="Arial"/>
                <w:sz w:val="22"/>
              </w:rPr>
            </w:pPr>
            <w:r>
              <w:rPr>
                <w:rFonts w:eastAsia="Arial" w:cs="Arial"/>
                <w:sz w:val="22"/>
              </w:rPr>
              <w:t>Replace:</w:t>
            </w:r>
          </w:p>
          <w:p w14:paraId="2AFA8864" w14:textId="77777777" w:rsidR="00065CAA" w:rsidRDefault="00065CAA" w:rsidP="0096170A">
            <w:pPr>
              <w:rPr>
                <w:rFonts w:eastAsia="Arial" w:cs="Arial"/>
                <w:sz w:val="22"/>
              </w:rPr>
            </w:pPr>
            <w:r>
              <w:rPr>
                <w:rFonts w:eastAsia="Arial" w:cs="Arial"/>
                <w:sz w:val="22"/>
              </w:rPr>
              <w:t>Local Governing Body with Local Academy Board</w:t>
            </w:r>
          </w:p>
          <w:p w14:paraId="2B00DC9B" w14:textId="77777777" w:rsidR="00065CAA" w:rsidRDefault="00065CAA" w:rsidP="0096170A">
            <w:pPr>
              <w:rPr>
                <w:rFonts w:eastAsia="Arial" w:cs="Arial"/>
                <w:sz w:val="22"/>
              </w:rPr>
            </w:pPr>
            <w:r>
              <w:rPr>
                <w:rFonts w:eastAsia="Arial" w:cs="Arial"/>
                <w:sz w:val="22"/>
              </w:rPr>
              <w:t>Governors with Local Academy Board member</w:t>
            </w:r>
          </w:p>
          <w:p w14:paraId="6FB63DDE" w14:textId="77777777" w:rsidR="00065CAA" w:rsidRDefault="00065CAA" w:rsidP="0096170A">
            <w:pPr>
              <w:rPr>
                <w:rFonts w:eastAsia="Arial" w:cs="Arial"/>
                <w:sz w:val="22"/>
              </w:rPr>
            </w:pPr>
            <w:r>
              <w:rPr>
                <w:rFonts w:eastAsia="Arial" w:cs="Arial"/>
                <w:sz w:val="22"/>
              </w:rPr>
              <w:t>school to academy – where appropriate</w:t>
            </w:r>
          </w:p>
          <w:p w14:paraId="0FB78278" w14:textId="77777777" w:rsidR="00065CAA" w:rsidRPr="00717E69" w:rsidRDefault="00065CAA" w:rsidP="0096170A">
            <w:pPr>
              <w:rPr>
                <w:rFonts w:eastAsia="Arial" w:cs="Arial"/>
                <w:sz w:val="22"/>
              </w:rPr>
            </w:pPr>
          </w:p>
        </w:tc>
        <w:tc>
          <w:tcPr>
            <w:tcW w:w="2130" w:type="dxa"/>
          </w:tcPr>
          <w:p w14:paraId="3BA0AE8D" w14:textId="77777777" w:rsidR="00065CAA" w:rsidRDefault="00065CAA" w:rsidP="0096170A">
            <w:pPr>
              <w:rPr>
                <w:rFonts w:eastAsia="Arial" w:cs="Arial"/>
                <w:sz w:val="22"/>
              </w:rPr>
            </w:pPr>
            <w:r>
              <w:rPr>
                <w:rFonts w:eastAsia="Arial" w:cs="Arial"/>
                <w:sz w:val="22"/>
              </w:rPr>
              <w:t>January 2020</w:t>
            </w:r>
          </w:p>
        </w:tc>
      </w:tr>
      <w:tr w:rsidR="00BE26FC" w:rsidRPr="00717E69" w14:paraId="3997BC48" w14:textId="77777777" w:rsidTr="0096170A">
        <w:trPr>
          <w:trHeight w:val="431"/>
        </w:trPr>
        <w:tc>
          <w:tcPr>
            <w:tcW w:w="7655" w:type="dxa"/>
          </w:tcPr>
          <w:p w14:paraId="1F940DB7" w14:textId="6FFFF407" w:rsidR="00BE26FC" w:rsidRPr="00BE26FC" w:rsidRDefault="00BE26FC" w:rsidP="0096170A">
            <w:pPr>
              <w:rPr>
                <w:rFonts w:eastAsia="Arial" w:cs="Arial"/>
                <w:b/>
                <w:sz w:val="22"/>
              </w:rPr>
            </w:pPr>
            <w:r w:rsidRPr="00BE26FC">
              <w:rPr>
                <w:rFonts w:eastAsia="Arial" w:cs="Arial"/>
                <w:b/>
                <w:sz w:val="22"/>
              </w:rPr>
              <w:t>Related Policies</w:t>
            </w:r>
          </w:p>
        </w:tc>
        <w:tc>
          <w:tcPr>
            <w:tcW w:w="2130" w:type="dxa"/>
          </w:tcPr>
          <w:p w14:paraId="0DDEDB82" w14:textId="77777777" w:rsidR="00BE26FC" w:rsidRDefault="00BE26FC" w:rsidP="0096170A">
            <w:pPr>
              <w:rPr>
                <w:rFonts w:eastAsia="Arial" w:cs="Arial"/>
                <w:sz w:val="22"/>
              </w:rPr>
            </w:pPr>
          </w:p>
        </w:tc>
      </w:tr>
      <w:tr w:rsidR="00BE26FC" w:rsidRPr="00717E69" w14:paraId="0F0A9C44" w14:textId="77777777" w:rsidTr="0096170A">
        <w:trPr>
          <w:trHeight w:val="431"/>
        </w:trPr>
        <w:tc>
          <w:tcPr>
            <w:tcW w:w="7655" w:type="dxa"/>
          </w:tcPr>
          <w:p w14:paraId="0D1ED686" w14:textId="777B6E24" w:rsidR="00BE26FC" w:rsidRPr="00BE26FC" w:rsidRDefault="00BE26FC" w:rsidP="0096170A">
            <w:pPr>
              <w:rPr>
                <w:rFonts w:eastAsia="Arial" w:cs="Arial"/>
                <w:sz w:val="22"/>
              </w:rPr>
            </w:pPr>
            <w:r w:rsidRPr="00BE26FC">
              <w:rPr>
                <w:rFonts w:eastAsia="Arial" w:cs="Arial"/>
                <w:sz w:val="22"/>
              </w:rPr>
              <w:t>Managing Serial and Unreasonable Complaints</w:t>
            </w:r>
          </w:p>
        </w:tc>
        <w:tc>
          <w:tcPr>
            <w:tcW w:w="2130" w:type="dxa"/>
          </w:tcPr>
          <w:p w14:paraId="73188747" w14:textId="77777777" w:rsidR="00BE26FC" w:rsidRDefault="00BE26FC" w:rsidP="0096170A">
            <w:pPr>
              <w:rPr>
                <w:rFonts w:eastAsia="Arial" w:cs="Arial"/>
                <w:sz w:val="22"/>
              </w:rPr>
            </w:pPr>
          </w:p>
        </w:tc>
      </w:tr>
      <w:tr w:rsidR="00BE26FC" w:rsidRPr="00717E69" w14:paraId="6006F5C7" w14:textId="77777777" w:rsidTr="0096170A">
        <w:trPr>
          <w:trHeight w:val="431"/>
        </w:trPr>
        <w:tc>
          <w:tcPr>
            <w:tcW w:w="7655" w:type="dxa"/>
          </w:tcPr>
          <w:p w14:paraId="25199EB8" w14:textId="77777777" w:rsidR="00BE26FC" w:rsidRDefault="00BE26FC" w:rsidP="0096170A">
            <w:pPr>
              <w:rPr>
                <w:rFonts w:eastAsia="Arial" w:cs="Arial"/>
                <w:sz w:val="22"/>
              </w:rPr>
            </w:pPr>
          </w:p>
        </w:tc>
        <w:tc>
          <w:tcPr>
            <w:tcW w:w="2130" w:type="dxa"/>
          </w:tcPr>
          <w:p w14:paraId="62EAAD4B" w14:textId="77777777" w:rsidR="00BE26FC" w:rsidRDefault="00BE26FC" w:rsidP="0096170A">
            <w:pPr>
              <w:rPr>
                <w:rFonts w:eastAsia="Arial" w:cs="Arial"/>
                <w:sz w:val="22"/>
              </w:rPr>
            </w:pPr>
          </w:p>
        </w:tc>
      </w:tr>
    </w:tbl>
    <w:p w14:paraId="1FC39945" w14:textId="77777777" w:rsidR="0096170A" w:rsidRDefault="0096170A">
      <w:pPr>
        <w:rPr>
          <w:rFonts w:cs="Arial"/>
          <w:b/>
          <w:bCs/>
        </w:rPr>
      </w:pPr>
      <w:r>
        <w:rPr>
          <w:rFonts w:cs="Arial"/>
          <w:b/>
          <w:bCs/>
        </w:rPr>
        <w:br w:type="page"/>
      </w:r>
    </w:p>
    <w:p w14:paraId="0562CB0E" w14:textId="77777777" w:rsidR="00570393" w:rsidRPr="008820F2" w:rsidRDefault="00570393" w:rsidP="0037622C">
      <w:pPr>
        <w:rPr>
          <w:rFonts w:cs="Arial"/>
          <w:b/>
          <w:bCs/>
        </w:rPr>
      </w:pPr>
    </w:p>
    <w:p w14:paraId="34CE0A41" w14:textId="77777777" w:rsidR="00570393" w:rsidRPr="008820F2" w:rsidRDefault="00570393" w:rsidP="0037622C">
      <w:pPr>
        <w:rPr>
          <w:rFonts w:cs="Arial"/>
          <w:b/>
          <w:bCs/>
        </w:rPr>
      </w:pPr>
    </w:p>
    <w:p w14:paraId="62EBF3C5" w14:textId="77777777" w:rsidR="00860469" w:rsidRPr="008820F2" w:rsidRDefault="00860469" w:rsidP="0037622C">
      <w:pPr>
        <w:rPr>
          <w:rFonts w:cs="Arial"/>
          <w:b/>
          <w:bCs/>
        </w:rPr>
      </w:pPr>
    </w:p>
    <w:p w14:paraId="6CEAABF0" w14:textId="77777777" w:rsidR="000E14A0" w:rsidRPr="00D077A5" w:rsidRDefault="00664202" w:rsidP="0037622C">
      <w:pPr>
        <w:rPr>
          <w:rFonts w:cs="Arial"/>
          <w:b/>
          <w:bCs/>
          <w:sz w:val="22"/>
          <w:szCs w:val="22"/>
        </w:rPr>
      </w:pPr>
      <w:r w:rsidRPr="00D077A5">
        <w:rPr>
          <w:rFonts w:cs="Arial"/>
          <w:b/>
          <w:bCs/>
          <w:sz w:val="22"/>
          <w:szCs w:val="22"/>
        </w:rPr>
        <w:tab/>
        <w:t>CONTENTS</w:t>
      </w:r>
    </w:p>
    <w:p w14:paraId="6D98A12B" w14:textId="77777777" w:rsidR="00664202" w:rsidRPr="008820F2" w:rsidRDefault="00664202" w:rsidP="0037622C">
      <w:pPr>
        <w:rPr>
          <w:rFonts w:cs="Arial"/>
          <w:b/>
          <w:bCs/>
        </w:rPr>
      </w:pPr>
    </w:p>
    <w:p w14:paraId="2946DB82" w14:textId="77777777" w:rsidR="00217EB4" w:rsidRPr="008820F2" w:rsidRDefault="00664202" w:rsidP="0037622C">
      <w:pPr>
        <w:rPr>
          <w:rFonts w:cs="Arial"/>
          <w:b/>
          <w:bCs/>
        </w:rPr>
      </w:pPr>
      <w:r w:rsidRPr="008820F2">
        <w:rPr>
          <w:rFonts w:cs="Arial"/>
          <w:b/>
          <w:bCs/>
        </w:rPr>
        <w:tab/>
      </w:r>
    </w:p>
    <w:tbl>
      <w:tblPr>
        <w:tblW w:w="83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7231"/>
        <w:gridCol w:w="509"/>
      </w:tblGrid>
      <w:tr w:rsidR="00AD28AF" w:rsidRPr="00BD4DFA" w14:paraId="4F8B7F3E" w14:textId="77777777" w:rsidTr="00094000">
        <w:tc>
          <w:tcPr>
            <w:tcW w:w="645" w:type="dxa"/>
          </w:tcPr>
          <w:p w14:paraId="0135CBF0" w14:textId="77777777" w:rsidR="00AD28AF" w:rsidRPr="00BD4DFA" w:rsidRDefault="00EB2E82" w:rsidP="0037622C">
            <w:pPr>
              <w:spacing w:before="120" w:after="120"/>
              <w:rPr>
                <w:rFonts w:cs="Arial"/>
                <w:bCs/>
                <w:sz w:val="22"/>
                <w:szCs w:val="22"/>
              </w:rPr>
            </w:pPr>
            <w:r>
              <w:rPr>
                <w:rFonts w:cs="Arial"/>
                <w:bCs/>
                <w:sz w:val="22"/>
                <w:szCs w:val="22"/>
              </w:rPr>
              <w:t>1.</w:t>
            </w:r>
          </w:p>
        </w:tc>
        <w:tc>
          <w:tcPr>
            <w:tcW w:w="7231" w:type="dxa"/>
            <w:shd w:val="clear" w:color="auto" w:fill="auto"/>
          </w:tcPr>
          <w:p w14:paraId="2635E364" w14:textId="77777777" w:rsidR="00AD28AF" w:rsidRPr="00BD4DFA" w:rsidRDefault="00AD28AF" w:rsidP="0037622C">
            <w:pPr>
              <w:spacing w:before="120" w:after="120"/>
              <w:rPr>
                <w:rFonts w:cs="Arial"/>
                <w:bCs/>
                <w:sz w:val="22"/>
                <w:szCs w:val="22"/>
              </w:rPr>
            </w:pPr>
            <w:r w:rsidRPr="00BD4DFA">
              <w:rPr>
                <w:rFonts w:cs="Arial"/>
                <w:bCs/>
                <w:sz w:val="22"/>
                <w:szCs w:val="22"/>
              </w:rPr>
              <w:t xml:space="preserve">Introduction </w:t>
            </w:r>
          </w:p>
        </w:tc>
        <w:tc>
          <w:tcPr>
            <w:tcW w:w="509" w:type="dxa"/>
            <w:shd w:val="clear" w:color="auto" w:fill="auto"/>
          </w:tcPr>
          <w:p w14:paraId="2598DEE6" w14:textId="77777777" w:rsidR="00AD28AF" w:rsidRPr="00BD4DFA" w:rsidRDefault="00EB2E82" w:rsidP="0037622C">
            <w:pPr>
              <w:spacing w:before="120" w:after="120"/>
              <w:rPr>
                <w:rFonts w:cs="Arial"/>
                <w:bCs/>
                <w:sz w:val="22"/>
                <w:szCs w:val="22"/>
              </w:rPr>
            </w:pPr>
            <w:r>
              <w:rPr>
                <w:rFonts w:cs="Arial"/>
                <w:bCs/>
                <w:sz w:val="22"/>
                <w:szCs w:val="22"/>
              </w:rPr>
              <w:t>4</w:t>
            </w:r>
          </w:p>
        </w:tc>
      </w:tr>
      <w:tr w:rsidR="00AD28AF" w:rsidRPr="00BD4DFA" w14:paraId="446E48F3" w14:textId="77777777" w:rsidTr="00094000">
        <w:tc>
          <w:tcPr>
            <w:tcW w:w="645" w:type="dxa"/>
          </w:tcPr>
          <w:p w14:paraId="47886996" w14:textId="77777777" w:rsidR="00AD28AF" w:rsidRPr="00BD4DFA" w:rsidRDefault="00EB2E82" w:rsidP="0037622C">
            <w:pPr>
              <w:spacing w:before="120" w:after="120"/>
              <w:rPr>
                <w:rFonts w:cs="Arial"/>
                <w:bCs/>
                <w:sz w:val="22"/>
                <w:szCs w:val="22"/>
              </w:rPr>
            </w:pPr>
            <w:r>
              <w:rPr>
                <w:rFonts w:cs="Arial"/>
                <w:bCs/>
                <w:sz w:val="22"/>
                <w:szCs w:val="22"/>
              </w:rPr>
              <w:t>2</w:t>
            </w:r>
            <w:r w:rsidR="00AD28AF" w:rsidRPr="00BD4DFA">
              <w:rPr>
                <w:rFonts w:cs="Arial"/>
                <w:bCs/>
                <w:sz w:val="22"/>
                <w:szCs w:val="22"/>
              </w:rPr>
              <w:t>.</w:t>
            </w:r>
          </w:p>
        </w:tc>
        <w:tc>
          <w:tcPr>
            <w:tcW w:w="7231" w:type="dxa"/>
            <w:shd w:val="clear" w:color="auto" w:fill="auto"/>
          </w:tcPr>
          <w:p w14:paraId="39C64A96" w14:textId="77777777" w:rsidR="00AD28AF" w:rsidRPr="00BD4DFA" w:rsidRDefault="00AD28AF" w:rsidP="0037622C">
            <w:pPr>
              <w:spacing w:before="120" w:after="120"/>
              <w:rPr>
                <w:rFonts w:cs="Arial"/>
                <w:bCs/>
                <w:sz w:val="22"/>
                <w:szCs w:val="22"/>
              </w:rPr>
            </w:pPr>
            <w:r w:rsidRPr="00BD4DFA">
              <w:rPr>
                <w:rFonts w:cs="Arial"/>
                <w:bCs/>
                <w:sz w:val="22"/>
                <w:szCs w:val="22"/>
              </w:rPr>
              <w:t>Purpose of the policy</w:t>
            </w:r>
          </w:p>
        </w:tc>
        <w:tc>
          <w:tcPr>
            <w:tcW w:w="509" w:type="dxa"/>
            <w:shd w:val="clear" w:color="auto" w:fill="auto"/>
          </w:tcPr>
          <w:p w14:paraId="279935FF" w14:textId="77777777" w:rsidR="00AD28AF" w:rsidRPr="00BD4DFA" w:rsidRDefault="00EB2E82" w:rsidP="0037622C">
            <w:pPr>
              <w:spacing w:before="120" w:after="120"/>
              <w:rPr>
                <w:rFonts w:cs="Arial"/>
                <w:bCs/>
                <w:sz w:val="22"/>
                <w:szCs w:val="22"/>
              </w:rPr>
            </w:pPr>
            <w:r>
              <w:rPr>
                <w:rFonts w:cs="Arial"/>
                <w:bCs/>
                <w:sz w:val="22"/>
                <w:szCs w:val="22"/>
              </w:rPr>
              <w:t>4</w:t>
            </w:r>
          </w:p>
        </w:tc>
      </w:tr>
      <w:tr w:rsidR="00AD28AF" w:rsidRPr="00BD4DFA" w14:paraId="678E5BAC" w14:textId="77777777" w:rsidTr="00094000">
        <w:tc>
          <w:tcPr>
            <w:tcW w:w="645" w:type="dxa"/>
          </w:tcPr>
          <w:p w14:paraId="1F75A9DD" w14:textId="77777777" w:rsidR="00AD28AF" w:rsidRPr="00BD4DFA" w:rsidRDefault="00094000" w:rsidP="0037622C">
            <w:pPr>
              <w:spacing w:before="120" w:after="120"/>
              <w:rPr>
                <w:rFonts w:cs="Arial"/>
                <w:bCs/>
                <w:sz w:val="22"/>
                <w:szCs w:val="22"/>
              </w:rPr>
            </w:pPr>
            <w:r>
              <w:rPr>
                <w:rFonts w:cs="Arial"/>
                <w:bCs/>
                <w:sz w:val="22"/>
                <w:szCs w:val="22"/>
              </w:rPr>
              <w:t>3</w:t>
            </w:r>
            <w:r w:rsidR="00AD28AF" w:rsidRPr="00BD4DFA">
              <w:rPr>
                <w:rFonts w:cs="Arial"/>
                <w:bCs/>
                <w:sz w:val="22"/>
                <w:szCs w:val="22"/>
              </w:rPr>
              <w:t>.</w:t>
            </w:r>
          </w:p>
        </w:tc>
        <w:tc>
          <w:tcPr>
            <w:tcW w:w="7231" w:type="dxa"/>
            <w:shd w:val="clear" w:color="auto" w:fill="auto"/>
          </w:tcPr>
          <w:p w14:paraId="3914475C" w14:textId="77777777" w:rsidR="00AD28AF" w:rsidRPr="00BD4DFA" w:rsidRDefault="00AD28AF" w:rsidP="0037622C">
            <w:pPr>
              <w:spacing w:before="120" w:after="120"/>
              <w:rPr>
                <w:rFonts w:cs="Arial"/>
                <w:bCs/>
                <w:sz w:val="22"/>
                <w:szCs w:val="22"/>
              </w:rPr>
            </w:pPr>
            <w:r w:rsidRPr="00BD4DFA">
              <w:rPr>
                <w:rFonts w:cs="Arial"/>
                <w:bCs/>
                <w:sz w:val="22"/>
                <w:szCs w:val="22"/>
              </w:rPr>
              <w:t xml:space="preserve">Who does the policy apply to? </w:t>
            </w:r>
          </w:p>
        </w:tc>
        <w:tc>
          <w:tcPr>
            <w:tcW w:w="509" w:type="dxa"/>
            <w:shd w:val="clear" w:color="auto" w:fill="auto"/>
          </w:tcPr>
          <w:p w14:paraId="78941E47" w14:textId="77777777" w:rsidR="00AD28AF" w:rsidRPr="00BD4DFA" w:rsidRDefault="00EB2E82" w:rsidP="0037622C">
            <w:pPr>
              <w:spacing w:before="120" w:after="120"/>
              <w:rPr>
                <w:rFonts w:cs="Arial"/>
                <w:bCs/>
                <w:sz w:val="22"/>
                <w:szCs w:val="22"/>
              </w:rPr>
            </w:pPr>
            <w:r>
              <w:rPr>
                <w:rFonts w:cs="Arial"/>
                <w:bCs/>
                <w:sz w:val="22"/>
                <w:szCs w:val="22"/>
              </w:rPr>
              <w:t>5</w:t>
            </w:r>
          </w:p>
        </w:tc>
      </w:tr>
      <w:tr w:rsidR="00AD28AF" w:rsidRPr="00BD4DFA" w14:paraId="61D1BD2F" w14:textId="77777777" w:rsidTr="00094000">
        <w:tc>
          <w:tcPr>
            <w:tcW w:w="645" w:type="dxa"/>
          </w:tcPr>
          <w:p w14:paraId="0F9ABB3F" w14:textId="77777777" w:rsidR="00AD28AF" w:rsidRPr="00BD4DFA" w:rsidRDefault="00EB2E82" w:rsidP="0037622C">
            <w:pPr>
              <w:spacing w:before="120" w:after="120"/>
              <w:rPr>
                <w:rFonts w:cs="Arial"/>
                <w:bCs/>
                <w:sz w:val="22"/>
                <w:szCs w:val="22"/>
              </w:rPr>
            </w:pPr>
            <w:r>
              <w:rPr>
                <w:rFonts w:cs="Arial"/>
                <w:bCs/>
                <w:sz w:val="22"/>
                <w:szCs w:val="22"/>
              </w:rPr>
              <w:t>4</w:t>
            </w:r>
            <w:r w:rsidR="00AD28AF" w:rsidRPr="00BD4DFA">
              <w:rPr>
                <w:rFonts w:cs="Arial"/>
                <w:bCs/>
                <w:sz w:val="22"/>
                <w:szCs w:val="22"/>
              </w:rPr>
              <w:t>.</w:t>
            </w:r>
          </w:p>
        </w:tc>
        <w:tc>
          <w:tcPr>
            <w:tcW w:w="7231" w:type="dxa"/>
            <w:shd w:val="clear" w:color="auto" w:fill="auto"/>
          </w:tcPr>
          <w:p w14:paraId="49D6A7DA" w14:textId="77777777" w:rsidR="00AD28AF" w:rsidRPr="00BD4DFA" w:rsidRDefault="00AD28AF" w:rsidP="0037622C">
            <w:pPr>
              <w:spacing w:before="120" w:after="120"/>
              <w:rPr>
                <w:rFonts w:cs="Arial"/>
                <w:bCs/>
                <w:sz w:val="22"/>
                <w:szCs w:val="22"/>
              </w:rPr>
            </w:pPr>
            <w:r w:rsidRPr="00BD4DFA">
              <w:rPr>
                <w:rFonts w:cs="Arial"/>
                <w:bCs/>
                <w:sz w:val="22"/>
                <w:szCs w:val="22"/>
              </w:rPr>
              <w:t>Unreas</w:t>
            </w:r>
            <w:r w:rsidR="00094000">
              <w:rPr>
                <w:rFonts w:cs="Arial"/>
                <w:bCs/>
                <w:sz w:val="22"/>
                <w:szCs w:val="22"/>
              </w:rPr>
              <w:t>onable behaviour when dealing with</w:t>
            </w:r>
            <w:r w:rsidRPr="00BD4DFA">
              <w:rPr>
                <w:rFonts w:cs="Arial"/>
                <w:bCs/>
                <w:sz w:val="22"/>
                <w:szCs w:val="22"/>
              </w:rPr>
              <w:t xml:space="preserve"> </w:t>
            </w:r>
            <w:r w:rsidR="007F2633" w:rsidRPr="00BD4DFA">
              <w:rPr>
                <w:rFonts w:cs="Arial"/>
                <w:bCs/>
                <w:sz w:val="22"/>
                <w:szCs w:val="22"/>
              </w:rPr>
              <w:t>the Trust and Academies</w:t>
            </w:r>
          </w:p>
        </w:tc>
        <w:tc>
          <w:tcPr>
            <w:tcW w:w="509" w:type="dxa"/>
            <w:shd w:val="clear" w:color="auto" w:fill="auto"/>
          </w:tcPr>
          <w:p w14:paraId="44240AAE" w14:textId="77777777" w:rsidR="00AD28AF" w:rsidRPr="00BD4DFA" w:rsidRDefault="00EB2E82" w:rsidP="0037622C">
            <w:pPr>
              <w:spacing w:before="120" w:after="120"/>
              <w:rPr>
                <w:rFonts w:cs="Arial"/>
                <w:bCs/>
                <w:sz w:val="22"/>
                <w:szCs w:val="22"/>
              </w:rPr>
            </w:pPr>
            <w:r>
              <w:rPr>
                <w:rFonts w:cs="Arial"/>
                <w:bCs/>
                <w:sz w:val="22"/>
                <w:szCs w:val="22"/>
              </w:rPr>
              <w:t>5</w:t>
            </w:r>
          </w:p>
        </w:tc>
      </w:tr>
      <w:tr w:rsidR="001E3CAC" w:rsidRPr="00BD4DFA" w14:paraId="0F15E6D5" w14:textId="77777777" w:rsidTr="00094000">
        <w:tc>
          <w:tcPr>
            <w:tcW w:w="645" w:type="dxa"/>
          </w:tcPr>
          <w:p w14:paraId="41ADC8E8" w14:textId="77777777" w:rsidR="001E3CAC" w:rsidRDefault="001E3CAC" w:rsidP="0037622C">
            <w:pPr>
              <w:spacing w:before="120" w:after="120"/>
              <w:rPr>
                <w:rFonts w:cs="Arial"/>
                <w:bCs/>
                <w:sz w:val="22"/>
                <w:szCs w:val="22"/>
              </w:rPr>
            </w:pPr>
            <w:r>
              <w:rPr>
                <w:rFonts w:cs="Arial"/>
                <w:bCs/>
                <w:sz w:val="22"/>
                <w:szCs w:val="22"/>
              </w:rPr>
              <w:t>4.1</w:t>
            </w:r>
          </w:p>
        </w:tc>
        <w:tc>
          <w:tcPr>
            <w:tcW w:w="7231" w:type="dxa"/>
            <w:shd w:val="clear" w:color="auto" w:fill="auto"/>
          </w:tcPr>
          <w:p w14:paraId="242C0D88" w14:textId="77777777" w:rsidR="001E3CAC" w:rsidRPr="00BD4DFA" w:rsidRDefault="001E3CAC" w:rsidP="0037622C">
            <w:pPr>
              <w:spacing w:before="120" w:after="120"/>
              <w:rPr>
                <w:rFonts w:cs="Arial"/>
                <w:bCs/>
                <w:sz w:val="22"/>
                <w:szCs w:val="22"/>
              </w:rPr>
            </w:pPr>
            <w:r>
              <w:rPr>
                <w:rFonts w:cs="Arial"/>
                <w:bCs/>
                <w:sz w:val="22"/>
                <w:szCs w:val="22"/>
              </w:rPr>
              <w:t>What is unreasonable behaviour</w:t>
            </w:r>
          </w:p>
        </w:tc>
        <w:tc>
          <w:tcPr>
            <w:tcW w:w="509" w:type="dxa"/>
            <w:shd w:val="clear" w:color="auto" w:fill="auto"/>
          </w:tcPr>
          <w:p w14:paraId="76DB90EB" w14:textId="77777777" w:rsidR="001E3CAC" w:rsidRDefault="001E3CAC" w:rsidP="0037622C">
            <w:pPr>
              <w:spacing w:before="120" w:after="120"/>
              <w:rPr>
                <w:rFonts w:cs="Arial"/>
                <w:bCs/>
                <w:sz w:val="22"/>
                <w:szCs w:val="22"/>
              </w:rPr>
            </w:pPr>
            <w:r>
              <w:rPr>
                <w:rFonts w:cs="Arial"/>
                <w:bCs/>
                <w:sz w:val="22"/>
                <w:szCs w:val="22"/>
              </w:rPr>
              <w:t>5</w:t>
            </w:r>
          </w:p>
        </w:tc>
      </w:tr>
      <w:tr w:rsidR="001E3CAC" w:rsidRPr="00BD4DFA" w14:paraId="3490BBF9" w14:textId="77777777" w:rsidTr="00094000">
        <w:tc>
          <w:tcPr>
            <w:tcW w:w="645" w:type="dxa"/>
          </w:tcPr>
          <w:p w14:paraId="67D112E1" w14:textId="77777777" w:rsidR="001E3CAC" w:rsidRDefault="001E3CAC" w:rsidP="0037622C">
            <w:pPr>
              <w:spacing w:before="120" w:after="120"/>
              <w:rPr>
                <w:rFonts w:cs="Arial"/>
                <w:bCs/>
                <w:sz w:val="22"/>
                <w:szCs w:val="22"/>
              </w:rPr>
            </w:pPr>
            <w:r>
              <w:rPr>
                <w:rFonts w:cs="Arial"/>
                <w:bCs/>
                <w:sz w:val="22"/>
                <w:szCs w:val="22"/>
              </w:rPr>
              <w:t>4.2</w:t>
            </w:r>
          </w:p>
        </w:tc>
        <w:tc>
          <w:tcPr>
            <w:tcW w:w="7231" w:type="dxa"/>
            <w:shd w:val="clear" w:color="auto" w:fill="auto"/>
          </w:tcPr>
          <w:p w14:paraId="3A3933D2" w14:textId="77777777" w:rsidR="001E3CAC" w:rsidRDefault="001E3CAC" w:rsidP="0037622C">
            <w:pPr>
              <w:spacing w:before="120" w:after="120"/>
              <w:rPr>
                <w:rFonts w:cs="Arial"/>
                <w:bCs/>
                <w:sz w:val="22"/>
                <w:szCs w:val="22"/>
              </w:rPr>
            </w:pPr>
            <w:r>
              <w:rPr>
                <w:rFonts w:cs="Arial"/>
                <w:bCs/>
                <w:sz w:val="22"/>
                <w:szCs w:val="22"/>
              </w:rPr>
              <w:t>Unreasonable requests and communications</w:t>
            </w:r>
          </w:p>
        </w:tc>
        <w:tc>
          <w:tcPr>
            <w:tcW w:w="509" w:type="dxa"/>
            <w:shd w:val="clear" w:color="auto" w:fill="auto"/>
          </w:tcPr>
          <w:p w14:paraId="29B4EA11" w14:textId="77777777" w:rsidR="001E3CAC" w:rsidRDefault="001E3CAC" w:rsidP="0037622C">
            <w:pPr>
              <w:spacing w:before="120" w:after="120"/>
              <w:rPr>
                <w:rFonts w:cs="Arial"/>
                <w:bCs/>
                <w:sz w:val="22"/>
                <w:szCs w:val="22"/>
              </w:rPr>
            </w:pPr>
            <w:r>
              <w:rPr>
                <w:rFonts w:cs="Arial"/>
                <w:bCs/>
                <w:sz w:val="22"/>
                <w:szCs w:val="22"/>
              </w:rPr>
              <w:t>6</w:t>
            </w:r>
          </w:p>
        </w:tc>
      </w:tr>
      <w:tr w:rsidR="001E3CAC" w:rsidRPr="00BD4DFA" w14:paraId="1A40859A" w14:textId="77777777" w:rsidTr="00094000">
        <w:tc>
          <w:tcPr>
            <w:tcW w:w="645" w:type="dxa"/>
          </w:tcPr>
          <w:p w14:paraId="530F788C" w14:textId="77777777" w:rsidR="001E3CAC" w:rsidRDefault="001E3CAC" w:rsidP="0037622C">
            <w:pPr>
              <w:spacing w:before="120" w:after="120"/>
              <w:rPr>
                <w:rFonts w:cs="Arial"/>
                <w:bCs/>
                <w:sz w:val="22"/>
                <w:szCs w:val="22"/>
              </w:rPr>
            </w:pPr>
            <w:r>
              <w:rPr>
                <w:rFonts w:cs="Arial"/>
                <w:bCs/>
                <w:sz w:val="22"/>
                <w:szCs w:val="22"/>
              </w:rPr>
              <w:t>4.3</w:t>
            </w:r>
          </w:p>
        </w:tc>
        <w:tc>
          <w:tcPr>
            <w:tcW w:w="7231" w:type="dxa"/>
            <w:shd w:val="clear" w:color="auto" w:fill="auto"/>
          </w:tcPr>
          <w:p w14:paraId="7F9B6CAC" w14:textId="77777777" w:rsidR="001E3CAC" w:rsidRDefault="001E3CAC" w:rsidP="0037622C">
            <w:pPr>
              <w:spacing w:before="120" w:after="120"/>
              <w:rPr>
                <w:rFonts w:cs="Arial"/>
                <w:bCs/>
                <w:sz w:val="22"/>
                <w:szCs w:val="22"/>
              </w:rPr>
            </w:pPr>
            <w:r>
              <w:rPr>
                <w:rFonts w:cs="Arial"/>
                <w:bCs/>
                <w:sz w:val="22"/>
                <w:szCs w:val="22"/>
              </w:rPr>
              <w:t>How will we manage unreasonable behaviour</w:t>
            </w:r>
          </w:p>
        </w:tc>
        <w:tc>
          <w:tcPr>
            <w:tcW w:w="509" w:type="dxa"/>
            <w:shd w:val="clear" w:color="auto" w:fill="auto"/>
          </w:tcPr>
          <w:p w14:paraId="75697EEC" w14:textId="77777777" w:rsidR="001E3CAC" w:rsidRDefault="001E3CAC" w:rsidP="0037622C">
            <w:pPr>
              <w:spacing w:before="120" w:after="120"/>
              <w:rPr>
                <w:rFonts w:cs="Arial"/>
                <w:bCs/>
                <w:sz w:val="22"/>
                <w:szCs w:val="22"/>
              </w:rPr>
            </w:pPr>
            <w:r>
              <w:rPr>
                <w:rFonts w:cs="Arial"/>
                <w:bCs/>
                <w:sz w:val="22"/>
                <w:szCs w:val="22"/>
              </w:rPr>
              <w:t>7</w:t>
            </w:r>
          </w:p>
        </w:tc>
      </w:tr>
      <w:tr w:rsidR="00AD28AF" w:rsidRPr="00BD4DFA" w14:paraId="2459FE6A" w14:textId="77777777" w:rsidTr="00094000">
        <w:tc>
          <w:tcPr>
            <w:tcW w:w="645" w:type="dxa"/>
          </w:tcPr>
          <w:p w14:paraId="56C72689" w14:textId="77777777" w:rsidR="00AD28AF" w:rsidRPr="00BD4DFA" w:rsidRDefault="00EB2E82" w:rsidP="0037622C">
            <w:pPr>
              <w:spacing w:before="120" w:after="120"/>
              <w:rPr>
                <w:rFonts w:cs="Arial"/>
                <w:bCs/>
                <w:sz w:val="22"/>
                <w:szCs w:val="22"/>
              </w:rPr>
            </w:pPr>
            <w:r>
              <w:rPr>
                <w:rFonts w:cs="Arial"/>
                <w:bCs/>
                <w:sz w:val="22"/>
                <w:szCs w:val="22"/>
              </w:rPr>
              <w:t>5</w:t>
            </w:r>
            <w:r w:rsidR="00AD28AF" w:rsidRPr="00BD4DFA">
              <w:rPr>
                <w:rFonts w:cs="Arial"/>
                <w:bCs/>
                <w:sz w:val="22"/>
                <w:szCs w:val="22"/>
              </w:rPr>
              <w:t>.</w:t>
            </w:r>
          </w:p>
        </w:tc>
        <w:tc>
          <w:tcPr>
            <w:tcW w:w="7231" w:type="dxa"/>
            <w:shd w:val="clear" w:color="auto" w:fill="auto"/>
          </w:tcPr>
          <w:p w14:paraId="0438E57B" w14:textId="77777777" w:rsidR="00AD28AF" w:rsidRPr="00BD4DFA" w:rsidRDefault="00AD28AF" w:rsidP="0037622C">
            <w:pPr>
              <w:spacing w:before="120" w:after="120"/>
              <w:rPr>
                <w:rFonts w:cs="Arial"/>
                <w:bCs/>
                <w:sz w:val="22"/>
                <w:szCs w:val="22"/>
              </w:rPr>
            </w:pPr>
            <w:r w:rsidRPr="00BD4DFA">
              <w:rPr>
                <w:rFonts w:cs="Arial"/>
                <w:bCs/>
                <w:sz w:val="22"/>
                <w:szCs w:val="22"/>
              </w:rPr>
              <w:t xml:space="preserve">Unreasonable behaviour by someone making a formal complaint to </w:t>
            </w:r>
            <w:r w:rsidR="007F2633" w:rsidRPr="00BD4DFA">
              <w:rPr>
                <w:rFonts w:cs="Arial"/>
                <w:bCs/>
                <w:sz w:val="22"/>
                <w:szCs w:val="22"/>
              </w:rPr>
              <w:t>the Trust and Academies</w:t>
            </w:r>
          </w:p>
        </w:tc>
        <w:tc>
          <w:tcPr>
            <w:tcW w:w="509" w:type="dxa"/>
            <w:shd w:val="clear" w:color="auto" w:fill="auto"/>
          </w:tcPr>
          <w:p w14:paraId="44B0A208" w14:textId="77777777" w:rsidR="00AD28AF" w:rsidRPr="00BD4DFA" w:rsidRDefault="00EB2E82" w:rsidP="0037622C">
            <w:pPr>
              <w:spacing w:before="120" w:after="120"/>
              <w:rPr>
                <w:rFonts w:cs="Arial"/>
                <w:bCs/>
                <w:sz w:val="22"/>
                <w:szCs w:val="22"/>
              </w:rPr>
            </w:pPr>
            <w:r>
              <w:rPr>
                <w:rFonts w:cs="Arial"/>
                <w:bCs/>
                <w:sz w:val="22"/>
                <w:szCs w:val="22"/>
              </w:rPr>
              <w:t>8</w:t>
            </w:r>
          </w:p>
        </w:tc>
      </w:tr>
      <w:tr w:rsidR="00AD28AF" w:rsidRPr="00BD4DFA" w14:paraId="5875F076" w14:textId="77777777" w:rsidTr="00094000">
        <w:tc>
          <w:tcPr>
            <w:tcW w:w="645" w:type="dxa"/>
          </w:tcPr>
          <w:p w14:paraId="1B87E3DE" w14:textId="77777777" w:rsidR="00AD28AF" w:rsidRPr="00BD4DFA" w:rsidRDefault="00EB2E82" w:rsidP="0037622C">
            <w:pPr>
              <w:spacing w:before="120" w:after="120"/>
              <w:rPr>
                <w:rFonts w:cs="Arial"/>
                <w:bCs/>
                <w:sz w:val="22"/>
                <w:szCs w:val="22"/>
              </w:rPr>
            </w:pPr>
            <w:r>
              <w:rPr>
                <w:rFonts w:cs="Arial"/>
                <w:bCs/>
                <w:sz w:val="22"/>
                <w:szCs w:val="22"/>
              </w:rPr>
              <w:t>6</w:t>
            </w:r>
          </w:p>
        </w:tc>
        <w:tc>
          <w:tcPr>
            <w:tcW w:w="7231" w:type="dxa"/>
            <w:shd w:val="clear" w:color="auto" w:fill="auto"/>
          </w:tcPr>
          <w:p w14:paraId="32E1BFAF" w14:textId="77777777" w:rsidR="00AD28AF" w:rsidRPr="00BD4DFA" w:rsidRDefault="00AD28AF" w:rsidP="0037622C">
            <w:pPr>
              <w:spacing w:before="120" w:after="120"/>
              <w:rPr>
                <w:rFonts w:cs="Arial"/>
                <w:bCs/>
                <w:sz w:val="22"/>
                <w:szCs w:val="22"/>
              </w:rPr>
            </w:pPr>
            <w:r w:rsidRPr="00BD4DFA">
              <w:rPr>
                <w:rFonts w:cs="Arial"/>
                <w:bCs/>
                <w:sz w:val="22"/>
                <w:szCs w:val="22"/>
              </w:rPr>
              <w:t>Definitions</w:t>
            </w:r>
          </w:p>
        </w:tc>
        <w:tc>
          <w:tcPr>
            <w:tcW w:w="509" w:type="dxa"/>
            <w:shd w:val="clear" w:color="auto" w:fill="auto"/>
          </w:tcPr>
          <w:p w14:paraId="03853697" w14:textId="6C7EBAC4" w:rsidR="00AD28AF" w:rsidRPr="00BD4DFA" w:rsidRDefault="0065536E" w:rsidP="0037622C">
            <w:pPr>
              <w:spacing w:before="120" w:after="120"/>
              <w:rPr>
                <w:rFonts w:cs="Arial"/>
                <w:bCs/>
                <w:sz w:val="22"/>
                <w:szCs w:val="22"/>
              </w:rPr>
            </w:pPr>
            <w:r>
              <w:rPr>
                <w:rFonts w:cs="Arial"/>
                <w:bCs/>
                <w:sz w:val="22"/>
                <w:szCs w:val="22"/>
              </w:rPr>
              <w:t>9</w:t>
            </w:r>
          </w:p>
        </w:tc>
      </w:tr>
      <w:tr w:rsidR="00AD28AF" w:rsidRPr="00BD4DFA" w14:paraId="4FF8D949" w14:textId="77777777" w:rsidTr="00094000">
        <w:tc>
          <w:tcPr>
            <w:tcW w:w="645" w:type="dxa"/>
          </w:tcPr>
          <w:p w14:paraId="2FCC4F89" w14:textId="77777777" w:rsidR="00AD28AF" w:rsidRPr="00BD4DFA" w:rsidRDefault="00EB2E82" w:rsidP="0037622C">
            <w:pPr>
              <w:spacing w:before="120" w:after="120"/>
              <w:rPr>
                <w:rFonts w:cs="Arial"/>
                <w:bCs/>
                <w:sz w:val="22"/>
                <w:szCs w:val="22"/>
              </w:rPr>
            </w:pPr>
            <w:r>
              <w:rPr>
                <w:rFonts w:cs="Arial"/>
                <w:bCs/>
                <w:sz w:val="22"/>
                <w:szCs w:val="22"/>
              </w:rPr>
              <w:t>6</w:t>
            </w:r>
            <w:r w:rsidR="00B45D3C">
              <w:rPr>
                <w:rFonts w:cs="Arial"/>
                <w:bCs/>
                <w:sz w:val="22"/>
                <w:szCs w:val="22"/>
              </w:rPr>
              <w:t>.11</w:t>
            </w:r>
          </w:p>
        </w:tc>
        <w:tc>
          <w:tcPr>
            <w:tcW w:w="7231" w:type="dxa"/>
            <w:shd w:val="clear" w:color="auto" w:fill="auto"/>
          </w:tcPr>
          <w:p w14:paraId="5CF747B4" w14:textId="77777777" w:rsidR="00AD28AF" w:rsidRPr="00BD4DFA" w:rsidRDefault="00AD28AF" w:rsidP="0037622C">
            <w:pPr>
              <w:spacing w:before="120" w:after="120"/>
              <w:rPr>
                <w:rFonts w:cs="Arial"/>
                <w:bCs/>
                <w:sz w:val="22"/>
                <w:szCs w:val="22"/>
              </w:rPr>
            </w:pPr>
            <w:r w:rsidRPr="00BD4DFA">
              <w:rPr>
                <w:rFonts w:cs="Arial"/>
                <w:bCs/>
                <w:sz w:val="22"/>
                <w:szCs w:val="22"/>
              </w:rPr>
              <w:t xml:space="preserve">New complaints from complainants who are treated as abusive, </w:t>
            </w:r>
            <w:proofErr w:type="gramStart"/>
            <w:r w:rsidRPr="00BD4DFA">
              <w:rPr>
                <w:rFonts w:cs="Arial"/>
                <w:bCs/>
                <w:sz w:val="22"/>
                <w:szCs w:val="22"/>
              </w:rPr>
              <w:t>vexatious</w:t>
            </w:r>
            <w:proofErr w:type="gramEnd"/>
            <w:r w:rsidRPr="00BD4DFA">
              <w:rPr>
                <w:rFonts w:cs="Arial"/>
                <w:bCs/>
                <w:sz w:val="22"/>
                <w:szCs w:val="22"/>
              </w:rPr>
              <w:t xml:space="preserve"> or persistent</w:t>
            </w:r>
          </w:p>
        </w:tc>
        <w:tc>
          <w:tcPr>
            <w:tcW w:w="509" w:type="dxa"/>
            <w:shd w:val="clear" w:color="auto" w:fill="auto"/>
          </w:tcPr>
          <w:p w14:paraId="4737E36C" w14:textId="0BAD714D" w:rsidR="00AD28AF" w:rsidRPr="00BD4DFA" w:rsidRDefault="00721940" w:rsidP="0037622C">
            <w:pPr>
              <w:spacing w:before="120" w:after="120"/>
              <w:rPr>
                <w:rFonts w:cs="Arial"/>
                <w:bCs/>
                <w:sz w:val="22"/>
                <w:szCs w:val="22"/>
              </w:rPr>
            </w:pPr>
            <w:r w:rsidRPr="00BD4DFA">
              <w:rPr>
                <w:rFonts w:cs="Arial"/>
                <w:bCs/>
                <w:sz w:val="22"/>
                <w:szCs w:val="22"/>
              </w:rPr>
              <w:t>1</w:t>
            </w:r>
            <w:r w:rsidR="0065536E">
              <w:rPr>
                <w:rFonts w:cs="Arial"/>
                <w:bCs/>
                <w:sz w:val="22"/>
                <w:szCs w:val="22"/>
              </w:rPr>
              <w:t>2</w:t>
            </w:r>
          </w:p>
        </w:tc>
      </w:tr>
      <w:tr w:rsidR="00AD28AF" w:rsidRPr="00BD4DFA" w14:paraId="1BA2DF43" w14:textId="77777777" w:rsidTr="00094000">
        <w:tc>
          <w:tcPr>
            <w:tcW w:w="645" w:type="dxa"/>
          </w:tcPr>
          <w:p w14:paraId="36BF09F5" w14:textId="77777777" w:rsidR="00AD28AF" w:rsidRPr="00BD4DFA" w:rsidRDefault="00EB2E82" w:rsidP="0037622C">
            <w:pPr>
              <w:spacing w:before="120" w:after="120"/>
              <w:rPr>
                <w:rFonts w:cs="Arial"/>
                <w:bCs/>
                <w:sz w:val="22"/>
                <w:szCs w:val="22"/>
              </w:rPr>
            </w:pPr>
            <w:r>
              <w:rPr>
                <w:rFonts w:cs="Arial"/>
                <w:bCs/>
                <w:sz w:val="22"/>
                <w:szCs w:val="22"/>
              </w:rPr>
              <w:t>6</w:t>
            </w:r>
            <w:r w:rsidR="00B45D3C">
              <w:rPr>
                <w:rFonts w:cs="Arial"/>
                <w:bCs/>
                <w:sz w:val="22"/>
                <w:szCs w:val="22"/>
              </w:rPr>
              <w:t>.12</w:t>
            </w:r>
          </w:p>
        </w:tc>
        <w:tc>
          <w:tcPr>
            <w:tcW w:w="7231" w:type="dxa"/>
            <w:shd w:val="clear" w:color="auto" w:fill="auto"/>
          </w:tcPr>
          <w:p w14:paraId="1118921C" w14:textId="77777777" w:rsidR="00AD28AF" w:rsidRPr="00BD4DFA" w:rsidRDefault="00AD28AF" w:rsidP="0037622C">
            <w:pPr>
              <w:spacing w:before="120" w:after="120"/>
              <w:rPr>
                <w:rFonts w:cs="Arial"/>
                <w:bCs/>
                <w:sz w:val="22"/>
                <w:szCs w:val="22"/>
              </w:rPr>
            </w:pPr>
            <w:r w:rsidRPr="00BD4DFA">
              <w:rPr>
                <w:rFonts w:cs="Arial"/>
                <w:bCs/>
                <w:sz w:val="22"/>
                <w:szCs w:val="22"/>
              </w:rPr>
              <w:t>Review</w:t>
            </w:r>
          </w:p>
        </w:tc>
        <w:tc>
          <w:tcPr>
            <w:tcW w:w="509" w:type="dxa"/>
            <w:shd w:val="clear" w:color="auto" w:fill="auto"/>
          </w:tcPr>
          <w:p w14:paraId="735DA4F4" w14:textId="4ED62E86" w:rsidR="00AD28AF" w:rsidRPr="00BD4DFA" w:rsidRDefault="00721940" w:rsidP="007A0B1D">
            <w:pPr>
              <w:spacing w:before="120" w:after="120"/>
              <w:rPr>
                <w:rFonts w:cs="Arial"/>
                <w:bCs/>
                <w:sz w:val="22"/>
                <w:szCs w:val="22"/>
              </w:rPr>
            </w:pPr>
            <w:r w:rsidRPr="00BD4DFA">
              <w:rPr>
                <w:rFonts w:cs="Arial"/>
                <w:bCs/>
                <w:sz w:val="22"/>
                <w:szCs w:val="22"/>
              </w:rPr>
              <w:t>1</w:t>
            </w:r>
            <w:r w:rsidR="0065536E">
              <w:rPr>
                <w:rFonts w:cs="Arial"/>
                <w:bCs/>
                <w:sz w:val="22"/>
                <w:szCs w:val="22"/>
              </w:rPr>
              <w:t>2</w:t>
            </w:r>
          </w:p>
        </w:tc>
      </w:tr>
      <w:tr w:rsidR="00AD28AF" w:rsidRPr="00BD4DFA" w14:paraId="5553F728" w14:textId="77777777" w:rsidTr="00094000">
        <w:tc>
          <w:tcPr>
            <w:tcW w:w="645" w:type="dxa"/>
          </w:tcPr>
          <w:p w14:paraId="13A45FEA" w14:textId="77777777" w:rsidR="00AD28AF" w:rsidRPr="00BD4DFA" w:rsidRDefault="00EB2E82" w:rsidP="0037622C">
            <w:pPr>
              <w:spacing w:before="120" w:after="120"/>
              <w:rPr>
                <w:rFonts w:cs="Arial"/>
                <w:bCs/>
                <w:sz w:val="22"/>
                <w:szCs w:val="22"/>
              </w:rPr>
            </w:pPr>
            <w:r>
              <w:rPr>
                <w:rFonts w:cs="Arial"/>
                <w:bCs/>
                <w:sz w:val="22"/>
                <w:szCs w:val="22"/>
              </w:rPr>
              <w:t>6</w:t>
            </w:r>
            <w:r w:rsidR="00B45D3C">
              <w:rPr>
                <w:rFonts w:cs="Arial"/>
                <w:bCs/>
                <w:sz w:val="22"/>
                <w:szCs w:val="22"/>
              </w:rPr>
              <w:t>.13</w:t>
            </w:r>
          </w:p>
        </w:tc>
        <w:tc>
          <w:tcPr>
            <w:tcW w:w="7231" w:type="dxa"/>
            <w:shd w:val="clear" w:color="auto" w:fill="auto"/>
          </w:tcPr>
          <w:p w14:paraId="20D625FB" w14:textId="77777777" w:rsidR="00AD28AF" w:rsidRPr="00BD4DFA" w:rsidRDefault="00AD28AF" w:rsidP="0037622C">
            <w:pPr>
              <w:spacing w:before="120" w:after="120"/>
              <w:rPr>
                <w:rFonts w:cs="Arial"/>
                <w:bCs/>
                <w:sz w:val="22"/>
                <w:szCs w:val="22"/>
              </w:rPr>
            </w:pPr>
            <w:r w:rsidRPr="00BD4DFA">
              <w:rPr>
                <w:rFonts w:cs="Arial"/>
                <w:bCs/>
                <w:sz w:val="22"/>
                <w:szCs w:val="22"/>
              </w:rPr>
              <w:t>Record keeping</w:t>
            </w:r>
          </w:p>
        </w:tc>
        <w:tc>
          <w:tcPr>
            <w:tcW w:w="509" w:type="dxa"/>
            <w:shd w:val="clear" w:color="auto" w:fill="auto"/>
          </w:tcPr>
          <w:p w14:paraId="7A622172" w14:textId="0542F200" w:rsidR="00AD28AF" w:rsidRPr="00BD4DFA" w:rsidRDefault="00721940" w:rsidP="0037622C">
            <w:pPr>
              <w:spacing w:before="120" w:after="120"/>
              <w:rPr>
                <w:rFonts w:cs="Arial"/>
                <w:bCs/>
                <w:sz w:val="22"/>
                <w:szCs w:val="22"/>
              </w:rPr>
            </w:pPr>
            <w:r w:rsidRPr="00BD4DFA">
              <w:rPr>
                <w:rFonts w:cs="Arial"/>
                <w:bCs/>
                <w:sz w:val="22"/>
                <w:szCs w:val="22"/>
              </w:rPr>
              <w:t>1</w:t>
            </w:r>
            <w:r w:rsidR="0065536E">
              <w:rPr>
                <w:rFonts w:cs="Arial"/>
                <w:bCs/>
                <w:sz w:val="22"/>
                <w:szCs w:val="22"/>
              </w:rPr>
              <w:t>2</w:t>
            </w:r>
          </w:p>
        </w:tc>
      </w:tr>
      <w:tr w:rsidR="00AD28AF" w:rsidRPr="00BD4DFA" w14:paraId="030B136C" w14:textId="77777777" w:rsidTr="00094000">
        <w:tc>
          <w:tcPr>
            <w:tcW w:w="645" w:type="dxa"/>
          </w:tcPr>
          <w:p w14:paraId="45CB103B" w14:textId="77777777" w:rsidR="00AD28AF" w:rsidRPr="00BD4DFA" w:rsidRDefault="00EB2E82" w:rsidP="0037622C">
            <w:pPr>
              <w:spacing w:before="120" w:after="120"/>
              <w:rPr>
                <w:rFonts w:cs="Arial"/>
                <w:bCs/>
                <w:sz w:val="22"/>
                <w:szCs w:val="22"/>
              </w:rPr>
            </w:pPr>
            <w:r>
              <w:rPr>
                <w:rFonts w:cs="Arial"/>
                <w:bCs/>
                <w:sz w:val="22"/>
                <w:szCs w:val="22"/>
              </w:rPr>
              <w:t>7</w:t>
            </w:r>
            <w:r w:rsidR="00B45D3C">
              <w:rPr>
                <w:rFonts w:cs="Arial"/>
                <w:bCs/>
                <w:sz w:val="22"/>
                <w:szCs w:val="22"/>
              </w:rPr>
              <w:t>.</w:t>
            </w:r>
          </w:p>
        </w:tc>
        <w:tc>
          <w:tcPr>
            <w:tcW w:w="7231" w:type="dxa"/>
            <w:shd w:val="clear" w:color="auto" w:fill="auto"/>
          </w:tcPr>
          <w:p w14:paraId="4C44BB02" w14:textId="77777777" w:rsidR="00AD28AF" w:rsidRPr="00BD4DFA" w:rsidRDefault="00AD28AF" w:rsidP="0037622C">
            <w:pPr>
              <w:spacing w:before="120" w:after="120"/>
              <w:rPr>
                <w:rFonts w:cs="Arial"/>
                <w:bCs/>
                <w:sz w:val="22"/>
                <w:szCs w:val="22"/>
              </w:rPr>
            </w:pPr>
            <w:r w:rsidRPr="00BD4DFA">
              <w:rPr>
                <w:rFonts w:cs="Arial"/>
                <w:bCs/>
                <w:sz w:val="22"/>
                <w:szCs w:val="22"/>
              </w:rPr>
              <w:t xml:space="preserve">Options to restrict contact </w:t>
            </w:r>
          </w:p>
        </w:tc>
        <w:tc>
          <w:tcPr>
            <w:tcW w:w="509" w:type="dxa"/>
            <w:shd w:val="clear" w:color="auto" w:fill="auto"/>
          </w:tcPr>
          <w:p w14:paraId="4B73E586" w14:textId="6D7F0750" w:rsidR="00AD28AF" w:rsidRPr="00BD4DFA" w:rsidRDefault="00721940" w:rsidP="0037622C">
            <w:pPr>
              <w:spacing w:before="120" w:after="120"/>
              <w:rPr>
                <w:rFonts w:cs="Arial"/>
                <w:bCs/>
                <w:sz w:val="22"/>
                <w:szCs w:val="22"/>
              </w:rPr>
            </w:pPr>
            <w:r w:rsidRPr="00BD4DFA">
              <w:rPr>
                <w:rFonts w:cs="Arial"/>
                <w:bCs/>
                <w:sz w:val="22"/>
                <w:szCs w:val="22"/>
              </w:rPr>
              <w:t>1</w:t>
            </w:r>
            <w:r w:rsidR="0065536E">
              <w:rPr>
                <w:rFonts w:cs="Arial"/>
                <w:bCs/>
                <w:sz w:val="22"/>
                <w:szCs w:val="22"/>
              </w:rPr>
              <w:t>3</w:t>
            </w:r>
          </w:p>
        </w:tc>
      </w:tr>
      <w:tr w:rsidR="0027655E" w:rsidRPr="00BD4DFA" w14:paraId="1D94E06B" w14:textId="77777777" w:rsidTr="00094000">
        <w:tc>
          <w:tcPr>
            <w:tcW w:w="645" w:type="dxa"/>
          </w:tcPr>
          <w:p w14:paraId="3DF6D3BA" w14:textId="77777777" w:rsidR="0027655E" w:rsidRPr="00BD4DFA" w:rsidRDefault="00EB2E82" w:rsidP="0037622C">
            <w:pPr>
              <w:spacing w:before="120" w:after="120"/>
              <w:rPr>
                <w:rFonts w:cs="Arial"/>
                <w:bCs/>
                <w:sz w:val="22"/>
                <w:szCs w:val="22"/>
              </w:rPr>
            </w:pPr>
            <w:r>
              <w:rPr>
                <w:rFonts w:cs="Arial"/>
                <w:bCs/>
                <w:sz w:val="22"/>
                <w:szCs w:val="22"/>
              </w:rPr>
              <w:t>8</w:t>
            </w:r>
            <w:r w:rsidR="00B45D3C">
              <w:rPr>
                <w:rFonts w:cs="Arial"/>
                <w:bCs/>
                <w:sz w:val="22"/>
                <w:szCs w:val="22"/>
              </w:rPr>
              <w:t>.</w:t>
            </w:r>
          </w:p>
        </w:tc>
        <w:tc>
          <w:tcPr>
            <w:tcW w:w="7231" w:type="dxa"/>
            <w:shd w:val="clear" w:color="auto" w:fill="auto"/>
          </w:tcPr>
          <w:p w14:paraId="26521636" w14:textId="77777777" w:rsidR="0027655E" w:rsidRPr="00BD4DFA" w:rsidRDefault="0027655E" w:rsidP="0037622C">
            <w:pPr>
              <w:spacing w:before="120" w:after="120"/>
              <w:rPr>
                <w:rFonts w:cs="Arial"/>
                <w:bCs/>
                <w:sz w:val="22"/>
                <w:szCs w:val="22"/>
              </w:rPr>
            </w:pPr>
            <w:r w:rsidRPr="00BD4DFA">
              <w:rPr>
                <w:rFonts w:cs="Arial"/>
                <w:bCs/>
                <w:sz w:val="22"/>
                <w:szCs w:val="22"/>
              </w:rPr>
              <w:t>Health and Safety</w:t>
            </w:r>
          </w:p>
        </w:tc>
        <w:tc>
          <w:tcPr>
            <w:tcW w:w="509" w:type="dxa"/>
            <w:shd w:val="clear" w:color="auto" w:fill="auto"/>
          </w:tcPr>
          <w:p w14:paraId="39F18D26" w14:textId="4C3C5378" w:rsidR="0027655E" w:rsidRPr="00BD4DFA" w:rsidRDefault="00721940" w:rsidP="007A0B1D">
            <w:pPr>
              <w:spacing w:before="120" w:after="120"/>
              <w:rPr>
                <w:rFonts w:cs="Arial"/>
                <w:bCs/>
                <w:sz w:val="22"/>
                <w:szCs w:val="22"/>
              </w:rPr>
            </w:pPr>
            <w:r w:rsidRPr="00BD4DFA">
              <w:rPr>
                <w:rFonts w:cs="Arial"/>
                <w:bCs/>
                <w:sz w:val="22"/>
                <w:szCs w:val="22"/>
              </w:rPr>
              <w:t>1</w:t>
            </w:r>
            <w:r w:rsidR="0065536E">
              <w:rPr>
                <w:rFonts w:cs="Arial"/>
                <w:bCs/>
                <w:sz w:val="22"/>
                <w:szCs w:val="22"/>
              </w:rPr>
              <w:t>4</w:t>
            </w:r>
          </w:p>
        </w:tc>
      </w:tr>
    </w:tbl>
    <w:p w14:paraId="5997CC1D" w14:textId="77777777" w:rsidR="00816AB2" w:rsidRPr="008820F2" w:rsidRDefault="00816AB2" w:rsidP="0037622C">
      <w:pPr>
        <w:ind w:left="540"/>
        <w:rPr>
          <w:rFonts w:cs="Arial"/>
          <w:b/>
        </w:rPr>
      </w:pPr>
    </w:p>
    <w:p w14:paraId="110FFD37" w14:textId="77777777" w:rsidR="00816AB2" w:rsidRPr="008820F2" w:rsidRDefault="00816AB2" w:rsidP="0037622C">
      <w:pPr>
        <w:ind w:left="540"/>
        <w:rPr>
          <w:rFonts w:cs="Arial"/>
          <w:b/>
        </w:rPr>
      </w:pPr>
    </w:p>
    <w:p w14:paraId="6B699379" w14:textId="77777777" w:rsidR="00217EB4" w:rsidRPr="008820F2" w:rsidRDefault="00217EB4" w:rsidP="0037622C">
      <w:pPr>
        <w:ind w:left="540"/>
        <w:rPr>
          <w:rFonts w:cs="Arial"/>
          <w:b/>
        </w:rPr>
        <w:sectPr w:rsidR="00217EB4" w:rsidRPr="008820F2" w:rsidSect="0067021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02" w:right="1274" w:bottom="1259" w:left="902" w:header="709" w:footer="518" w:gutter="0"/>
          <w:cols w:space="708"/>
          <w:titlePg/>
          <w:docGrid w:linePitch="360"/>
        </w:sectPr>
      </w:pPr>
    </w:p>
    <w:p w14:paraId="3E7A9F1C" w14:textId="77777777" w:rsidR="00273B17" w:rsidRPr="009A0037" w:rsidRDefault="007A0B1D" w:rsidP="00EE0230">
      <w:pPr>
        <w:pStyle w:val="ListParagraph"/>
        <w:numPr>
          <w:ilvl w:val="0"/>
          <w:numId w:val="40"/>
        </w:numPr>
        <w:spacing w:after="160" w:line="360" w:lineRule="auto"/>
        <w:ind w:left="567" w:hanging="567"/>
        <w:rPr>
          <w:rFonts w:ascii="Arial" w:hAnsi="Arial" w:cs="Arial"/>
          <w:b/>
        </w:rPr>
      </w:pPr>
      <w:r w:rsidRPr="009A0037">
        <w:rPr>
          <w:rFonts w:ascii="Arial" w:hAnsi="Arial" w:cs="Arial"/>
          <w:b/>
        </w:rPr>
        <w:lastRenderedPageBreak/>
        <w:t>Introduction</w:t>
      </w:r>
    </w:p>
    <w:p w14:paraId="1B1DEEC3" w14:textId="77777777" w:rsidR="00D23DFD" w:rsidRPr="0030159B" w:rsidRDefault="009A0037" w:rsidP="00EE0230">
      <w:pPr>
        <w:spacing w:after="160" w:line="360" w:lineRule="auto"/>
        <w:ind w:left="1134" w:hanging="567"/>
        <w:rPr>
          <w:rFonts w:eastAsia="Calibri" w:cs="Arial"/>
          <w:sz w:val="22"/>
          <w:szCs w:val="22"/>
        </w:rPr>
      </w:pPr>
      <w:r>
        <w:rPr>
          <w:rFonts w:eastAsia="Calibri" w:cs="Arial"/>
          <w:sz w:val="22"/>
          <w:szCs w:val="22"/>
        </w:rPr>
        <w:t>1.1</w:t>
      </w:r>
      <w:r>
        <w:rPr>
          <w:rFonts w:eastAsia="Calibri" w:cs="Arial"/>
          <w:sz w:val="22"/>
          <w:szCs w:val="22"/>
        </w:rPr>
        <w:tab/>
      </w:r>
      <w:r w:rsidR="00273B17" w:rsidRPr="0030159B">
        <w:rPr>
          <w:rFonts w:eastAsia="Calibri" w:cs="Arial"/>
          <w:sz w:val="22"/>
          <w:szCs w:val="22"/>
        </w:rPr>
        <w:t xml:space="preserve">This policy has been produced to create a joint understanding of what is considered acceptable and unacceptable behaviour when working with </w:t>
      </w:r>
      <w:r w:rsidR="00331D98" w:rsidRPr="0030159B">
        <w:rPr>
          <w:rFonts w:eastAsia="Calibri" w:cs="Arial"/>
          <w:sz w:val="22"/>
          <w:szCs w:val="22"/>
        </w:rPr>
        <w:t>Academy</w:t>
      </w:r>
      <w:r w:rsidR="00273B17" w:rsidRPr="0030159B">
        <w:rPr>
          <w:rFonts w:eastAsia="Calibri" w:cs="Arial"/>
          <w:sz w:val="22"/>
          <w:szCs w:val="22"/>
        </w:rPr>
        <w:t xml:space="preserve"> staff</w:t>
      </w:r>
      <w:r w:rsidR="003D2AC8" w:rsidRPr="0030159B">
        <w:rPr>
          <w:rStyle w:val="FootnoteReference"/>
          <w:rFonts w:eastAsia="Calibri" w:cs="Arial"/>
          <w:sz w:val="22"/>
          <w:szCs w:val="22"/>
        </w:rPr>
        <w:footnoteReference w:id="1"/>
      </w:r>
      <w:r w:rsidR="00260069" w:rsidRPr="0030159B">
        <w:rPr>
          <w:rFonts w:eastAsia="Calibri" w:cs="Arial"/>
          <w:sz w:val="22"/>
          <w:szCs w:val="22"/>
        </w:rPr>
        <w:t xml:space="preserve"> and </w:t>
      </w:r>
      <w:r w:rsidR="00065CAA">
        <w:rPr>
          <w:rFonts w:eastAsia="Calibri" w:cs="Arial"/>
          <w:sz w:val="22"/>
          <w:szCs w:val="22"/>
        </w:rPr>
        <w:t>Local Academy Board members</w:t>
      </w:r>
      <w:r w:rsidR="0066531B" w:rsidRPr="0030159B">
        <w:rPr>
          <w:rFonts w:eastAsia="Calibri" w:cs="Arial"/>
          <w:sz w:val="22"/>
          <w:szCs w:val="22"/>
        </w:rPr>
        <w:t xml:space="preserve">, including dealing with abusive, persistent, </w:t>
      </w:r>
      <w:proofErr w:type="gramStart"/>
      <w:r w:rsidR="0066531B" w:rsidRPr="0030159B">
        <w:rPr>
          <w:rFonts w:eastAsia="Calibri" w:cs="Arial"/>
          <w:sz w:val="22"/>
          <w:szCs w:val="22"/>
        </w:rPr>
        <w:t>serial</w:t>
      </w:r>
      <w:proofErr w:type="gramEnd"/>
      <w:r w:rsidR="0066531B" w:rsidRPr="0030159B">
        <w:rPr>
          <w:rFonts w:eastAsia="Calibri" w:cs="Arial"/>
          <w:sz w:val="22"/>
          <w:szCs w:val="22"/>
        </w:rPr>
        <w:t xml:space="preserve"> or unreasonable </w:t>
      </w:r>
      <w:r w:rsidR="007A0B1D" w:rsidRPr="0030159B">
        <w:rPr>
          <w:rFonts w:eastAsia="Calibri" w:cs="Arial"/>
          <w:sz w:val="22"/>
          <w:szCs w:val="22"/>
        </w:rPr>
        <w:t>complaints and complainants.</w:t>
      </w:r>
    </w:p>
    <w:p w14:paraId="75916D57" w14:textId="77777777" w:rsidR="00235115" w:rsidRPr="0030159B" w:rsidRDefault="00520F07" w:rsidP="00EE0230">
      <w:pPr>
        <w:spacing w:after="160" w:line="360" w:lineRule="auto"/>
        <w:ind w:left="1134" w:hanging="567"/>
        <w:rPr>
          <w:rFonts w:eastAsia="Calibri" w:cs="Arial"/>
          <w:b/>
          <w:sz w:val="22"/>
          <w:szCs w:val="22"/>
        </w:rPr>
      </w:pPr>
      <w:r>
        <w:rPr>
          <w:rFonts w:eastAsia="Calibri" w:cs="Arial"/>
          <w:sz w:val="22"/>
          <w:szCs w:val="22"/>
        </w:rPr>
        <w:t>1.2</w:t>
      </w:r>
      <w:r>
        <w:rPr>
          <w:rFonts w:eastAsia="Calibri" w:cs="Arial"/>
          <w:sz w:val="22"/>
          <w:szCs w:val="22"/>
        </w:rPr>
        <w:tab/>
      </w:r>
      <w:r w:rsidR="00235115" w:rsidRPr="0030159B">
        <w:rPr>
          <w:rFonts w:eastAsia="Calibri" w:cs="Arial"/>
          <w:sz w:val="22"/>
          <w:szCs w:val="22"/>
        </w:rPr>
        <w:t xml:space="preserve">Employers have a duty to provide a safe and healthy working environment to all employees. </w:t>
      </w:r>
      <w:r w:rsidR="007A0B1D" w:rsidRPr="0030159B">
        <w:rPr>
          <w:rFonts w:eastAsia="Calibri" w:cs="Arial"/>
          <w:sz w:val="22"/>
          <w:szCs w:val="22"/>
        </w:rPr>
        <w:t xml:space="preserve"> </w:t>
      </w:r>
      <w:r w:rsidR="00235115" w:rsidRPr="0030159B">
        <w:rPr>
          <w:rFonts w:eastAsia="Calibri" w:cs="Arial"/>
          <w:sz w:val="22"/>
          <w:szCs w:val="22"/>
        </w:rPr>
        <w:t xml:space="preserve">This includes protection from bullying, </w:t>
      </w:r>
      <w:proofErr w:type="gramStart"/>
      <w:r w:rsidR="00235115" w:rsidRPr="0030159B">
        <w:rPr>
          <w:rFonts w:eastAsia="Calibri" w:cs="Arial"/>
          <w:sz w:val="22"/>
          <w:szCs w:val="22"/>
        </w:rPr>
        <w:t>harassment</w:t>
      </w:r>
      <w:proofErr w:type="gramEnd"/>
      <w:r w:rsidR="00235115" w:rsidRPr="0030159B">
        <w:rPr>
          <w:rFonts w:eastAsia="Calibri" w:cs="Arial"/>
          <w:sz w:val="22"/>
          <w:szCs w:val="22"/>
        </w:rPr>
        <w:t xml:space="preserve"> and unreasonable behaviour of any kind. Internal staff conflict is dealt with by the use of the griev</w:t>
      </w:r>
      <w:r w:rsidR="007A0B1D" w:rsidRPr="0030159B">
        <w:rPr>
          <w:rFonts w:eastAsia="Calibri" w:cs="Arial"/>
          <w:sz w:val="22"/>
          <w:szCs w:val="22"/>
        </w:rPr>
        <w:t>ance and disciplinary policies.</w:t>
      </w:r>
    </w:p>
    <w:p w14:paraId="663FB905" w14:textId="77777777" w:rsidR="00C828BA" w:rsidRPr="0030159B" w:rsidRDefault="00520F07" w:rsidP="00EE0230">
      <w:pPr>
        <w:spacing w:after="160" w:line="360" w:lineRule="auto"/>
        <w:ind w:left="1134" w:hanging="567"/>
        <w:rPr>
          <w:rFonts w:eastAsia="Calibri" w:cs="Arial"/>
          <w:sz w:val="22"/>
          <w:szCs w:val="22"/>
        </w:rPr>
      </w:pPr>
      <w:r>
        <w:rPr>
          <w:rFonts w:cs="Arial"/>
          <w:sz w:val="22"/>
          <w:szCs w:val="22"/>
        </w:rPr>
        <w:t>1.3</w:t>
      </w:r>
      <w:r>
        <w:rPr>
          <w:rFonts w:cs="Arial"/>
          <w:sz w:val="22"/>
          <w:szCs w:val="22"/>
        </w:rPr>
        <w:tab/>
      </w:r>
      <w:r w:rsidR="00C828BA" w:rsidRPr="0030159B">
        <w:rPr>
          <w:rFonts w:cs="Arial"/>
          <w:sz w:val="22"/>
          <w:szCs w:val="22"/>
        </w:rPr>
        <w:t xml:space="preserve">Section 547 of the Education Act 1996 makes it a criminal offence for a person who is on </w:t>
      </w:r>
      <w:r w:rsidR="00065CAA">
        <w:rPr>
          <w:rFonts w:cs="Arial"/>
          <w:sz w:val="22"/>
          <w:szCs w:val="22"/>
        </w:rPr>
        <w:t>academy</w:t>
      </w:r>
      <w:r w:rsidR="00C828BA" w:rsidRPr="0030159B">
        <w:rPr>
          <w:rFonts w:cs="Arial"/>
          <w:sz w:val="22"/>
          <w:szCs w:val="22"/>
        </w:rPr>
        <w:t xml:space="preserve"> premises without lawful authority to cause or permit a nuisance or disturbance</w:t>
      </w:r>
      <w:r w:rsidR="00CF78D5" w:rsidRPr="0030159B">
        <w:rPr>
          <w:rFonts w:cs="Arial"/>
          <w:sz w:val="22"/>
          <w:szCs w:val="22"/>
        </w:rPr>
        <w:t xml:space="preserve"> and individuals </w:t>
      </w:r>
      <w:r w:rsidR="000F5A36" w:rsidRPr="0030159B">
        <w:rPr>
          <w:rFonts w:cs="Arial"/>
          <w:sz w:val="22"/>
          <w:szCs w:val="22"/>
        </w:rPr>
        <w:t>may</w:t>
      </w:r>
      <w:r w:rsidR="00CF78D5" w:rsidRPr="0030159B">
        <w:rPr>
          <w:rFonts w:cs="Arial"/>
          <w:sz w:val="22"/>
          <w:szCs w:val="22"/>
        </w:rPr>
        <w:t xml:space="preserve"> be dealt with under this legislation and by way of a barring order should this be deemed necessary</w:t>
      </w:r>
      <w:r w:rsidR="00C828BA" w:rsidRPr="0030159B">
        <w:rPr>
          <w:rFonts w:cs="Arial"/>
          <w:sz w:val="22"/>
          <w:szCs w:val="22"/>
        </w:rPr>
        <w:t>.</w:t>
      </w:r>
    </w:p>
    <w:p w14:paraId="00B8685E" w14:textId="77777777" w:rsidR="00273B17" w:rsidRPr="0030159B" w:rsidRDefault="00520F07" w:rsidP="00EE0230">
      <w:pPr>
        <w:spacing w:after="160" w:line="360" w:lineRule="auto"/>
        <w:ind w:left="1134" w:hanging="567"/>
        <w:rPr>
          <w:rFonts w:eastAsia="Calibri" w:cs="Arial"/>
          <w:sz w:val="22"/>
          <w:szCs w:val="22"/>
        </w:rPr>
      </w:pPr>
      <w:r>
        <w:rPr>
          <w:rFonts w:eastAsia="Calibri" w:cs="Arial"/>
          <w:sz w:val="22"/>
          <w:szCs w:val="22"/>
        </w:rPr>
        <w:t>1.4</w:t>
      </w:r>
      <w:r>
        <w:rPr>
          <w:rFonts w:eastAsia="Calibri" w:cs="Arial"/>
          <w:sz w:val="22"/>
          <w:szCs w:val="22"/>
        </w:rPr>
        <w:tab/>
      </w:r>
      <w:r w:rsidR="006E4D56" w:rsidRPr="0030159B">
        <w:rPr>
          <w:rFonts w:eastAsia="Calibri" w:cs="Arial"/>
          <w:sz w:val="22"/>
          <w:szCs w:val="22"/>
        </w:rPr>
        <w:t xml:space="preserve">At </w:t>
      </w:r>
      <w:r>
        <w:rPr>
          <w:rFonts w:eastAsia="Calibri" w:cs="Arial"/>
          <w:sz w:val="22"/>
          <w:szCs w:val="22"/>
        </w:rPr>
        <w:t xml:space="preserve">the </w:t>
      </w:r>
      <w:r w:rsidR="00483D69" w:rsidRPr="0067021A">
        <w:rPr>
          <w:rFonts w:eastAsia="Calibri" w:cs="Arial"/>
          <w:sz w:val="22"/>
          <w:szCs w:val="22"/>
        </w:rPr>
        <w:t>Diocese of Hereford Multi-Academy Trust</w:t>
      </w:r>
      <w:r w:rsidR="003A140E" w:rsidRPr="0067021A">
        <w:rPr>
          <w:rStyle w:val="FootnoteReference"/>
          <w:rFonts w:eastAsia="Calibri" w:cs="Arial"/>
          <w:sz w:val="22"/>
          <w:szCs w:val="22"/>
        </w:rPr>
        <w:footnoteReference w:id="2"/>
      </w:r>
      <w:r w:rsidRPr="0067021A">
        <w:rPr>
          <w:rFonts w:eastAsia="Calibri" w:cs="Arial"/>
          <w:sz w:val="22"/>
          <w:szCs w:val="22"/>
        </w:rPr>
        <w:t xml:space="preserve"> (</w:t>
      </w:r>
      <w:proofErr w:type="gramStart"/>
      <w:r w:rsidRPr="0067021A">
        <w:rPr>
          <w:rFonts w:eastAsia="Calibri" w:cs="Arial"/>
          <w:sz w:val="22"/>
          <w:szCs w:val="22"/>
        </w:rPr>
        <w:t>Trust)</w:t>
      </w:r>
      <w:r>
        <w:rPr>
          <w:rFonts w:eastAsia="Calibri" w:cs="Arial"/>
          <w:sz w:val="22"/>
          <w:szCs w:val="22"/>
        </w:rPr>
        <w:t xml:space="preserve"> </w:t>
      </w:r>
      <w:r w:rsidR="006E4D56" w:rsidRPr="0030159B">
        <w:rPr>
          <w:rFonts w:eastAsia="Calibri" w:cs="Arial"/>
          <w:sz w:val="22"/>
          <w:szCs w:val="22"/>
        </w:rPr>
        <w:t xml:space="preserve"> we</w:t>
      </w:r>
      <w:proofErr w:type="gramEnd"/>
      <w:r w:rsidR="00273B17" w:rsidRPr="0030159B">
        <w:rPr>
          <w:rFonts w:eastAsia="Calibri" w:cs="Arial"/>
          <w:sz w:val="22"/>
          <w:szCs w:val="22"/>
        </w:rPr>
        <w:t xml:space="preserve"> </w:t>
      </w:r>
      <w:r w:rsidR="00933D20" w:rsidRPr="0030159B">
        <w:rPr>
          <w:rFonts w:eastAsia="Calibri" w:cs="Arial"/>
          <w:sz w:val="22"/>
          <w:szCs w:val="22"/>
        </w:rPr>
        <w:t>are</w:t>
      </w:r>
      <w:r w:rsidR="00273B17" w:rsidRPr="0030159B">
        <w:rPr>
          <w:rFonts w:eastAsia="Calibri" w:cs="Arial"/>
          <w:sz w:val="22"/>
          <w:szCs w:val="22"/>
        </w:rPr>
        <w:t xml:space="preserve"> keen to positively and proactively work with parents, visitors and residents to resolve issues, using </w:t>
      </w:r>
      <w:r w:rsidR="000C3010" w:rsidRPr="0030159B">
        <w:rPr>
          <w:rFonts w:eastAsia="Calibri" w:cs="Arial"/>
          <w:sz w:val="22"/>
          <w:szCs w:val="22"/>
        </w:rPr>
        <w:t>our</w:t>
      </w:r>
      <w:r w:rsidR="00273B17" w:rsidRPr="0030159B">
        <w:rPr>
          <w:rFonts w:eastAsia="Calibri" w:cs="Arial"/>
          <w:sz w:val="22"/>
          <w:szCs w:val="22"/>
        </w:rPr>
        <w:t xml:space="preserve"> resources to ac</w:t>
      </w:r>
      <w:r w:rsidR="006E4D56" w:rsidRPr="0030159B">
        <w:rPr>
          <w:rFonts w:eastAsia="Calibri" w:cs="Arial"/>
          <w:sz w:val="22"/>
          <w:szCs w:val="22"/>
        </w:rPr>
        <w:t xml:space="preserve">hieve the best outcomes for our </w:t>
      </w:r>
      <w:r w:rsidR="00065CAA">
        <w:rPr>
          <w:rFonts w:eastAsia="Calibri" w:cs="Arial"/>
          <w:sz w:val="22"/>
          <w:szCs w:val="22"/>
        </w:rPr>
        <w:t>academy</w:t>
      </w:r>
      <w:r w:rsidR="00273B17" w:rsidRPr="0030159B">
        <w:rPr>
          <w:rFonts w:eastAsia="Calibri" w:cs="Arial"/>
          <w:sz w:val="22"/>
          <w:szCs w:val="22"/>
        </w:rPr>
        <w:t xml:space="preserve"> and</w:t>
      </w:r>
      <w:r w:rsidR="007378EF" w:rsidRPr="0030159B">
        <w:rPr>
          <w:rFonts w:eastAsia="Calibri" w:cs="Arial"/>
          <w:sz w:val="22"/>
          <w:szCs w:val="22"/>
        </w:rPr>
        <w:t xml:space="preserve">, specifically, </w:t>
      </w:r>
      <w:r w:rsidR="006E4D56" w:rsidRPr="0030159B">
        <w:rPr>
          <w:rFonts w:eastAsia="Calibri" w:cs="Arial"/>
          <w:sz w:val="22"/>
          <w:szCs w:val="22"/>
        </w:rPr>
        <w:t xml:space="preserve">our </w:t>
      </w:r>
      <w:r w:rsidR="00273B17" w:rsidRPr="0030159B">
        <w:rPr>
          <w:rFonts w:eastAsia="Calibri" w:cs="Arial"/>
          <w:sz w:val="22"/>
          <w:szCs w:val="22"/>
        </w:rPr>
        <w:t>pupils</w:t>
      </w:r>
      <w:r w:rsidR="007A0B1D" w:rsidRPr="0030159B">
        <w:rPr>
          <w:rFonts w:eastAsia="Calibri" w:cs="Arial"/>
          <w:sz w:val="22"/>
          <w:szCs w:val="22"/>
        </w:rPr>
        <w:t>.</w:t>
      </w:r>
    </w:p>
    <w:p w14:paraId="2392C0F8" w14:textId="77777777" w:rsidR="00273B17" w:rsidRPr="0030159B" w:rsidRDefault="00520F07" w:rsidP="00EE0230">
      <w:pPr>
        <w:spacing w:after="160" w:line="360" w:lineRule="auto"/>
        <w:ind w:left="567" w:hanging="567"/>
        <w:rPr>
          <w:rFonts w:eastAsia="Calibri" w:cs="Arial"/>
          <w:b/>
          <w:sz w:val="22"/>
          <w:szCs w:val="22"/>
        </w:rPr>
      </w:pPr>
      <w:r>
        <w:rPr>
          <w:rFonts w:eastAsia="Calibri" w:cs="Arial"/>
          <w:b/>
          <w:sz w:val="22"/>
          <w:szCs w:val="22"/>
        </w:rPr>
        <w:t>2</w:t>
      </w:r>
      <w:r w:rsidR="007A0B1D" w:rsidRPr="0030159B">
        <w:rPr>
          <w:rFonts w:eastAsia="Calibri" w:cs="Arial"/>
          <w:b/>
          <w:sz w:val="22"/>
          <w:szCs w:val="22"/>
        </w:rPr>
        <w:t xml:space="preserve">. </w:t>
      </w:r>
      <w:r w:rsidR="007B2FA6" w:rsidRPr="0030159B">
        <w:rPr>
          <w:rFonts w:eastAsia="Calibri" w:cs="Arial"/>
          <w:b/>
          <w:sz w:val="22"/>
          <w:szCs w:val="22"/>
        </w:rPr>
        <w:tab/>
      </w:r>
      <w:r w:rsidR="007A0B1D" w:rsidRPr="0030159B">
        <w:rPr>
          <w:rFonts w:eastAsia="Calibri" w:cs="Arial"/>
          <w:b/>
          <w:sz w:val="22"/>
          <w:szCs w:val="22"/>
        </w:rPr>
        <w:t>The purpose of this policy</w:t>
      </w:r>
    </w:p>
    <w:p w14:paraId="43247091" w14:textId="77777777" w:rsidR="00273B17" w:rsidRPr="0030159B" w:rsidRDefault="00273B17" w:rsidP="00EE0230">
      <w:pPr>
        <w:numPr>
          <w:ilvl w:val="0"/>
          <w:numId w:val="39"/>
        </w:numPr>
        <w:spacing w:after="160" w:line="360" w:lineRule="auto"/>
        <w:ind w:left="1134" w:hanging="567"/>
        <w:rPr>
          <w:rFonts w:eastAsia="Calibri" w:cs="Arial"/>
          <w:sz w:val="22"/>
          <w:szCs w:val="22"/>
        </w:rPr>
      </w:pPr>
      <w:r w:rsidRPr="0030159B">
        <w:rPr>
          <w:rFonts w:eastAsia="Calibri" w:cs="Arial"/>
          <w:sz w:val="22"/>
          <w:szCs w:val="22"/>
        </w:rPr>
        <w:t xml:space="preserve">To define the behaviours that are not acceptable and deemed as unreasonable to the </w:t>
      </w:r>
      <w:r w:rsidR="00331D98" w:rsidRPr="0030159B">
        <w:rPr>
          <w:rFonts w:eastAsia="Calibri" w:cs="Arial"/>
          <w:sz w:val="22"/>
          <w:szCs w:val="22"/>
        </w:rPr>
        <w:t>academy</w:t>
      </w:r>
      <w:r w:rsidR="00E82301" w:rsidRPr="0030159B">
        <w:rPr>
          <w:rFonts w:eastAsia="Calibri" w:cs="Arial"/>
          <w:sz w:val="22"/>
          <w:szCs w:val="22"/>
        </w:rPr>
        <w:t xml:space="preserve">, </w:t>
      </w:r>
      <w:r w:rsidR="00065CAA">
        <w:rPr>
          <w:rFonts w:eastAsia="Calibri" w:cs="Arial"/>
          <w:sz w:val="22"/>
          <w:szCs w:val="22"/>
        </w:rPr>
        <w:t xml:space="preserve">Local Academy </w:t>
      </w:r>
      <w:proofErr w:type="gramStart"/>
      <w:r w:rsidR="00065CAA">
        <w:rPr>
          <w:rFonts w:eastAsia="Calibri" w:cs="Arial"/>
          <w:sz w:val="22"/>
          <w:szCs w:val="22"/>
        </w:rPr>
        <w:t>Board</w:t>
      </w:r>
      <w:proofErr w:type="gramEnd"/>
      <w:r w:rsidR="003E0A68" w:rsidRPr="0030159B">
        <w:rPr>
          <w:rFonts w:eastAsia="Calibri" w:cs="Arial"/>
          <w:sz w:val="22"/>
          <w:szCs w:val="22"/>
        </w:rPr>
        <w:t xml:space="preserve"> </w:t>
      </w:r>
      <w:r w:rsidR="00331D98" w:rsidRPr="0030159B">
        <w:rPr>
          <w:rFonts w:eastAsia="Calibri" w:cs="Arial"/>
          <w:sz w:val="22"/>
          <w:szCs w:val="22"/>
        </w:rPr>
        <w:t xml:space="preserve">and the </w:t>
      </w:r>
      <w:r w:rsidR="0030159B">
        <w:rPr>
          <w:rFonts w:eastAsia="Calibri" w:cs="Arial"/>
          <w:sz w:val="22"/>
          <w:szCs w:val="22"/>
        </w:rPr>
        <w:t>Trust</w:t>
      </w:r>
      <w:r w:rsidRPr="0030159B">
        <w:rPr>
          <w:rFonts w:eastAsia="Calibri" w:cs="Arial"/>
          <w:sz w:val="22"/>
          <w:szCs w:val="22"/>
        </w:rPr>
        <w:t xml:space="preserve">, including behaviour </w:t>
      </w:r>
      <w:r w:rsidR="00987895" w:rsidRPr="0030159B">
        <w:rPr>
          <w:rFonts w:eastAsia="Calibri" w:cs="Arial"/>
          <w:sz w:val="22"/>
          <w:szCs w:val="22"/>
        </w:rPr>
        <w:t xml:space="preserve">of pupils and </w:t>
      </w:r>
      <w:r w:rsidRPr="0030159B">
        <w:rPr>
          <w:rFonts w:eastAsia="Calibri" w:cs="Arial"/>
          <w:sz w:val="22"/>
          <w:szCs w:val="22"/>
        </w:rPr>
        <w:t xml:space="preserve">by </w:t>
      </w:r>
      <w:r w:rsidR="00E82301" w:rsidRPr="0030159B">
        <w:rPr>
          <w:rFonts w:eastAsia="Calibri" w:cs="Arial"/>
          <w:sz w:val="22"/>
          <w:szCs w:val="22"/>
        </w:rPr>
        <w:t>people making formal complaints.</w:t>
      </w:r>
    </w:p>
    <w:p w14:paraId="49A0D038" w14:textId="77777777" w:rsidR="00273B17" w:rsidRPr="0030159B" w:rsidRDefault="00273B17" w:rsidP="00EE0230">
      <w:pPr>
        <w:numPr>
          <w:ilvl w:val="0"/>
          <w:numId w:val="39"/>
        </w:numPr>
        <w:spacing w:after="160" w:line="360" w:lineRule="auto"/>
        <w:ind w:left="1134" w:hanging="567"/>
        <w:rPr>
          <w:rFonts w:eastAsia="Calibri" w:cs="Arial"/>
          <w:sz w:val="22"/>
          <w:szCs w:val="22"/>
        </w:rPr>
      </w:pPr>
      <w:r w:rsidRPr="0030159B">
        <w:rPr>
          <w:rFonts w:eastAsia="Calibri" w:cs="Arial"/>
          <w:sz w:val="22"/>
          <w:szCs w:val="22"/>
        </w:rPr>
        <w:t>To ensure that the ability of staff to conduct business is not adversely affected by those few individuals who b</w:t>
      </w:r>
      <w:r w:rsidR="00E82301" w:rsidRPr="0030159B">
        <w:rPr>
          <w:rFonts w:eastAsia="Calibri" w:cs="Arial"/>
          <w:sz w:val="22"/>
          <w:szCs w:val="22"/>
        </w:rPr>
        <w:t>ehave in an unreasonable manner.</w:t>
      </w:r>
    </w:p>
    <w:p w14:paraId="6400A224" w14:textId="77777777" w:rsidR="00273B17" w:rsidRPr="0030159B" w:rsidRDefault="00273B17" w:rsidP="00EE0230">
      <w:pPr>
        <w:numPr>
          <w:ilvl w:val="0"/>
          <w:numId w:val="39"/>
        </w:numPr>
        <w:spacing w:after="160" w:line="360" w:lineRule="auto"/>
        <w:ind w:left="1134" w:hanging="567"/>
        <w:rPr>
          <w:rFonts w:eastAsia="Calibri" w:cs="Arial"/>
          <w:sz w:val="22"/>
          <w:szCs w:val="22"/>
        </w:rPr>
      </w:pPr>
      <w:r w:rsidRPr="0030159B">
        <w:rPr>
          <w:rFonts w:eastAsia="Calibri" w:cs="Arial"/>
          <w:sz w:val="22"/>
          <w:szCs w:val="22"/>
        </w:rPr>
        <w:t>To ensure our staff have a safe working environment and are not exposed to unnecessary stress due to the unacceptable behaviour of others</w:t>
      </w:r>
      <w:r w:rsidR="00E82301" w:rsidRPr="0030159B">
        <w:rPr>
          <w:rFonts w:eastAsia="Calibri" w:cs="Arial"/>
          <w:sz w:val="22"/>
          <w:szCs w:val="22"/>
        </w:rPr>
        <w:t>.</w:t>
      </w:r>
    </w:p>
    <w:p w14:paraId="7BE5CB14" w14:textId="77777777" w:rsidR="00273B17" w:rsidRPr="0030159B" w:rsidRDefault="00273B17" w:rsidP="00EE0230">
      <w:pPr>
        <w:numPr>
          <w:ilvl w:val="0"/>
          <w:numId w:val="39"/>
        </w:numPr>
        <w:spacing w:after="160" w:line="360" w:lineRule="auto"/>
        <w:ind w:left="1134" w:hanging="567"/>
        <w:rPr>
          <w:rFonts w:eastAsia="Calibri" w:cs="Arial"/>
          <w:sz w:val="22"/>
          <w:szCs w:val="22"/>
        </w:rPr>
      </w:pPr>
      <w:r w:rsidRPr="0030159B">
        <w:rPr>
          <w:rFonts w:eastAsia="Calibri" w:cs="Arial"/>
          <w:sz w:val="22"/>
          <w:szCs w:val="22"/>
        </w:rPr>
        <w:t xml:space="preserve">To empower </w:t>
      </w:r>
      <w:r w:rsidR="00331D98" w:rsidRPr="0030159B">
        <w:rPr>
          <w:rFonts w:eastAsia="Calibri" w:cs="Arial"/>
          <w:sz w:val="22"/>
          <w:szCs w:val="22"/>
        </w:rPr>
        <w:t>all Trust</w:t>
      </w:r>
      <w:r w:rsidR="00E82301" w:rsidRPr="0030159B">
        <w:rPr>
          <w:rFonts w:eastAsia="Calibri" w:cs="Arial"/>
          <w:sz w:val="22"/>
          <w:szCs w:val="22"/>
        </w:rPr>
        <w:t xml:space="preserve"> </w:t>
      </w:r>
      <w:r w:rsidRPr="0030159B">
        <w:rPr>
          <w:rFonts w:eastAsia="Calibri" w:cs="Arial"/>
          <w:sz w:val="22"/>
          <w:szCs w:val="22"/>
        </w:rPr>
        <w:t>staff</w:t>
      </w:r>
      <w:r w:rsidR="00E82301" w:rsidRPr="0030159B">
        <w:rPr>
          <w:rFonts w:eastAsia="Calibri" w:cs="Arial"/>
          <w:sz w:val="22"/>
          <w:szCs w:val="22"/>
        </w:rPr>
        <w:t xml:space="preserve"> and </w:t>
      </w:r>
      <w:r w:rsidR="00520F07">
        <w:rPr>
          <w:rFonts w:eastAsia="Calibri" w:cs="Arial"/>
          <w:sz w:val="22"/>
          <w:szCs w:val="22"/>
        </w:rPr>
        <w:t>the L</w:t>
      </w:r>
      <w:r w:rsidR="003A140E" w:rsidRPr="0030159B">
        <w:rPr>
          <w:rFonts w:eastAsia="Calibri" w:cs="Arial"/>
          <w:sz w:val="22"/>
          <w:szCs w:val="22"/>
        </w:rPr>
        <w:t>ocal</w:t>
      </w:r>
      <w:r w:rsidR="00520F07">
        <w:rPr>
          <w:rFonts w:eastAsia="Calibri" w:cs="Arial"/>
          <w:sz w:val="22"/>
          <w:szCs w:val="22"/>
        </w:rPr>
        <w:t xml:space="preserve"> Academy Boards</w:t>
      </w:r>
      <w:r w:rsidR="00E82301" w:rsidRPr="0030159B">
        <w:rPr>
          <w:rFonts w:eastAsia="Calibri" w:cs="Arial"/>
          <w:sz w:val="22"/>
          <w:szCs w:val="22"/>
        </w:rPr>
        <w:t xml:space="preserve"> </w:t>
      </w:r>
      <w:r w:rsidRPr="0030159B">
        <w:rPr>
          <w:rFonts w:eastAsia="Calibri" w:cs="Arial"/>
          <w:sz w:val="22"/>
          <w:szCs w:val="22"/>
        </w:rPr>
        <w:t>to deal confidently and effectively with unreasonable behaviour</w:t>
      </w:r>
      <w:r w:rsidR="00E82301" w:rsidRPr="0030159B">
        <w:rPr>
          <w:rFonts w:eastAsia="Calibri" w:cs="Arial"/>
          <w:sz w:val="22"/>
          <w:szCs w:val="22"/>
        </w:rPr>
        <w:t>.</w:t>
      </w:r>
    </w:p>
    <w:p w14:paraId="4A3090C5" w14:textId="77777777" w:rsidR="00987895" w:rsidRPr="0030159B" w:rsidRDefault="00987895" w:rsidP="00EE0230">
      <w:pPr>
        <w:numPr>
          <w:ilvl w:val="0"/>
          <w:numId w:val="39"/>
        </w:numPr>
        <w:spacing w:after="160" w:line="360" w:lineRule="auto"/>
        <w:ind w:left="1134" w:hanging="567"/>
        <w:rPr>
          <w:rFonts w:eastAsia="Calibri" w:cs="Arial"/>
          <w:sz w:val="22"/>
          <w:szCs w:val="22"/>
        </w:rPr>
      </w:pPr>
      <w:r w:rsidRPr="0030159B">
        <w:rPr>
          <w:rFonts w:eastAsia="Calibri" w:cs="Arial"/>
          <w:sz w:val="22"/>
          <w:szCs w:val="22"/>
        </w:rPr>
        <w:t>To ensure a</w:t>
      </w:r>
      <w:r w:rsidR="00520F07">
        <w:rPr>
          <w:rFonts w:eastAsia="Calibri" w:cs="Arial"/>
          <w:sz w:val="22"/>
          <w:szCs w:val="22"/>
        </w:rPr>
        <w:t xml:space="preserve"> level of consistency and </w:t>
      </w:r>
      <w:r w:rsidRPr="0030159B">
        <w:rPr>
          <w:rFonts w:eastAsia="Calibri" w:cs="Arial"/>
          <w:sz w:val="22"/>
          <w:szCs w:val="22"/>
        </w:rPr>
        <w:t xml:space="preserve">effective practice between </w:t>
      </w:r>
      <w:r w:rsidR="00065CAA">
        <w:rPr>
          <w:rFonts w:eastAsia="Calibri" w:cs="Arial"/>
          <w:sz w:val="22"/>
          <w:szCs w:val="22"/>
        </w:rPr>
        <w:t>academies</w:t>
      </w:r>
      <w:r w:rsidRPr="0030159B">
        <w:rPr>
          <w:rFonts w:eastAsia="Calibri" w:cs="Arial"/>
          <w:sz w:val="22"/>
          <w:szCs w:val="22"/>
        </w:rPr>
        <w:t>.</w:t>
      </w:r>
    </w:p>
    <w:p w14:paraId="3FE9F23F" w14:textId="77777777" w:rsidR="00987895" w:rsidRPr="0030159B" w:rsidRDefault="00987895" w:rsidP="00EE0230">
      <w:pPr>
        <w:spacing w:after="160" w:line="360" w:lineRule="auto"/>
        <w:ind w:left="567" w:hanging="567"/>
        <w:rPr>
          <w:rFonts w:eastAsia="Calibri" w:cs="Arial"/>
          <w:sz w:val="22"/>
          <w:szCs w:val="22"/>
        </w:rPr>
      </w:pPr>
    </w:p>
    <w:p w14:paraId="1F72F646" w14:textId="77777777" w:rsidR="00987895" w:rsidRPr="0030159B" w:rsidRDefault="00987895" w:rsidP="00EE0230">
      <w:pPr>
        <w:spacing w:after="160" w:line="360" w:lineRule="auto"/>
        <w:ind w:left="284"/>
        <w:rPr>
          <w:rFonts w:eastAsia="Calibri" w:cs="Arial"/>
          <w:sz w:val="22"/>
          <w:szCs w:val="22"/>
        </w:rPr>
      </w:pPr>
    </w:p>
    <w:p w14:paraId="4F25427A" w14:textId="77777777" w:rsidR="00273B17" w:rsidRPr="0030159B" w:rsidRDefault="00331D98" w:rsidP="00EE0230">
      <w:pPr>
        <w:spacing w:after="160" w:line="360" w:lineRule="auto"/>
        <w:ind w:left="567" w:hanging="567"/>
        <w:rPr>
          <w:rFonts w:eastAsia="Calibri" w:cs="Arial"/>
          <w:b/>
          <w:sz w:val="22"/>
          <w:szCs w:val="22"/>
        </w:rPr>
      </w:pPr>
      <w:r w:rsidRPr="0030159B">
        <w:rPr>
          <w:rFonts w:eastAsia="Calibri" w:cs="Arial"/>
          <w:b/>
          <w:sz w:val="22"/>
          <w:szCs w:val="22"/>
        </w:rPr>
        <w:br w:type="page"/>
      </w:r>
      <w:r w:rsidR="00520F07">
        <w:rPr>
          <w:rFonts w:eastAsia="Calibri" w:cs="Arial"/>
          <w:b/>
          <w:sz w:val="22"/>
          <w:szCs w:val="22"/>
        </w:rPr>
        <w:lastRenderedPageBreak/>
        <w:t>3</w:t>
      </w:r>
      <w:r w:rsidR="00273B17" w:rsidRPr="0030159B">
        <w:rPr>
          <w:rFonts w:eastAsia="Calibri" w:cs="Arial"/>
          <w:b/>
          <w:sz w:val="22"/>
          <w:szCs w:val="22"/>
        </w:rPr>
        <w:t>.</w:t>
      </w:r>
      <w:r w:rsidR="007A0B1D" w:rsidRPr="0030159B">
        <w:rPr>
          <w:rFonts w:eastAsia="Calibri" w:cs="Arial"/>
          <w:b/>
          <w:sz w:val="22"/>
          <w:szCs w:val="22"/>
        </w:rPr>
        <w:t xml:space="preserve"> </w:t>
      </w:r>
      <w:r w:rsidR="00E85282" w:rsidRPr="0030159B">
        <w:rPr>
          <w:rFonts w:eastAsia="Calibri" w:cs="Arial"/>
          <w:b/>
          <w:sz w:val="22"/>
          <w:szCs w:val="22"/>
        </w:rPr>
        <w:tab/>
      </w:r>
      <w:r w:rsidR="007A0B1D" w:rsidRPr="0030159B">
        <w:rPr>
          <w:rFonts w:eastAsia="Calibri" w:cs="Arial"/>
          <w:b/>
          <w:sz w:val="22"/>
          <w:szCs w:val="22"/>
        </w:rPr>
        <w:t>Who does this policy apply to?</w:t>
      </w:r>
    </w:p>
    <w:p w14:paraId="550C286D" w14:textId="77777777" w:rsidR="00273B17" w:rsidRPr="0030159B" w:rsidRDefault="00520F07" w:rsidP="00EE0230">
      <w:pPr>
        <w:tabs>
          <w:tab w:val="left" w:pos="1134"/>
        </w:tabs>
        <w:spacing w:after="160" w:line="360" w:lineRule="auto"/>
        <w:ind w:left="1134" w:hanging="567"/>
        <w:rPr>
          <w:rFonts w:eastAsia="Calibri" w:cs="Arial"/>
          <w:sz w:val="22"/>
          <w:szCs w:val="22"/>
        </w:rPr>
      </w:pPr>
      <w:r>
        <w:rPr>
          <w:rFonts w:eastAsia="Calibri" w:cs="Arial"/>
          <w:sz w:val="22"/>
          <w:szCs w:val="22"/>
        </w:rPr>
        <w:t>3.1</w:t>
      </w:r>
      <w:r>
        <w:rPr>
          <w:rFonts w:eastAsia="Calibri" w:cs="Arial"/>
          <w:sz w:val="22"/>
          <w:szCs w:val="22"/>
        </w:rPr>
        <w:tab/>
      </w:r>
      <w:r w:rsidR="00273B17" w:rsidRPr="0030159B">
        <w:rPr>
          <w:rFonts w:eastAsia="Calibri" w:cs="Arial"/>
          <w:sz w:val="22"/>
          <w:szCs w:val="22"/>
        </w:rPr>
        <w:t>This policy applies to all members of the public</w:t>
      </w:r>
      <w:r w:rsidR="006E4D56" w:rsidRPr="0030159B">
        <w:rPr>
          <w:rFonts w:eastAsia="Calibri" w:cs="Arial"/>
          <w:sz w:val="22"/>
          <w:szCs w:val="22"/>
        </w:rPr>
        <w:t>, including</w:t>
      </w:r>
      <w:r w:rsidR="007D4117" w:rsidRPr="0030159B">
        <w:rPr>
          <w:rFonts w:eastAsia="Calibri" w:cs="Arial"/>
          <w:sz w:val="22"/>
          <w:szCs w:val="22"/>
        </w:rPr>
        <w:t xml:space="preserve"> pupils, </w:t>
      </w:r>
      <w:r w:rsidR="006E4D56" w:rsidRPr="0030159B">
        <w:rPr>
          <w:rFonts w:eastAsia="Calibri" w:cs="Arial"/>
          <w:sz w:val="22"/>
          <w:szCs w:val="22"/>
        </w:rPr>
        <w:t xml:space="preserve">parents, carers, </w:t>
      </w:r>
      <w:r w:rsidRPr="0030159B">
        <w:rPr>
          <w:rFonts w:eastAsia="Calibri" w:cs="Arial"/>
          <w:sz w:val="22"/>
          <w:szCs w:val="22"/>
        </w:rPr>
        <w:t xml:space="preserve">contractors, </w:t>
      </w:r>
      <w:r>
        <w:rPr>
          <w:rFonts w:eastAsia="Calibri" w:cs="Arial"/>
          <w:sz w:val="22"/>
          <w:szCs w:val="22"/>
        </w:rPr>
        <w:t>and</w:t>
      </w:r>
      <w:r w:rsidR="00273B17" w:rsidRPr="0030159B">
        <w:rPr>
          <w:rFonts w:eastAsia="Calibri" w:cs="Arial"/>
          <w:sz w:val="22"/>
          <w:szCs w:val="22"/>
        </w:rPr>
        <w:t xml:space="preserve"> all those who deal with </w:t>
      </w:r>
      <w:r w:rsidR="00331D98" w:rsidRPr="0030159B">
        <w:rPr>
          <w:rFonts w:eastAsia="Calibri" w:cs="Arial"/>
          <w:sz w:val="22"/>
          <w:szCs w:val="22"/>
        </w:rPr>
        <w:t>all Trust</w:t>
      </w:r>
      <w:r w:rsidR="002D027D" w:rsidRPr="0030159B">
        <w:rPr>
          <w:rFonts w:eastAsia="Calibri" w:cs="Arial"/>
          <w:sz w:val="22"/>
          <w:szCs w:val="22"/>
        </w:rPr>
        <w:t xml:space="preserve"> staf</w:t>
      </w:r>
      <w:r w:rsidR="00BB271F" w:rsidRPr="0030159B">
        <w:rPr>
          <w:rFonts w:eastAsia="Calibri" w:cs="Arial"/>
          <w:sz w:val="22"/>
          <w:szCs w:val="22"/>
        </w:rPr>
        <w:t>f</w:t>
      </w:r>
      <w:r w:rsidR="007A0B1D" w:rsidRPr="0030159B">
        <w:rPr>
          <w:rFonts w:eastAsia="Calibri" w:cs="Arial"/>
          <w:sz w:val="22"/>
          <w:szCs w:val="22"/>
        </w:rPr>
        <w:t>.</w:t>
      </w:r>
    </w:p>
    <w:p w14:paraId="02565143" w14:textId="77777777" w:rsidR="00C87AC8" w:rsidRPr="0030159B" w:rsidRDefault="00520F07" w:rsidP="00EE0230">
      <w:pPr>
        <w:spacing w:after="160" w:line="360" w:lineRule="auto"/>
        <w:ind w:left="1134" w:hanging="567"/>
        <w:rPr>
          <w:rFonts w:eastAsia="Calibri" w:cs="Arial"/>
          <w:sz w:val="22"/>
          <w:szCs w:val="22"/>
        </w:rPr>
      </w:pPr>
      <w:r>
        <w:rPr>
          <w:rFonts w:cs="Arial"/>
          <w:sz w:val="22"/>
          <w:szCs w:val="22"/>
        </w:rPr>
        <w:t>3.2</w:t>
      </w:r>
      <w:r w:rsidR="00820719">
        <w:rPr>
          <w:rFonts w:cs="Arial"/>
          <w:sz w:val="22"/>
          <w:szCs w:val="22"/>
        </w:rPr>
        <w:tab/>
      </w:r>
      <w:r w:rsidR="00C87AC8" w:rsidRPr="0030159B">
        <w:rPr>
          <w:rFonts w:cs="Arial"/>
          <w:sz w:val="22"/>
          <w:szCs w:val="22"/>
        </w:rPr>
        <w:t xml:space="preserve">Although fulfilling a public function, </w:t>
      </w:r>
      <w:r w:rsidR="00331D98" w:rsidRPr="0030159B">
        <w:rPr>
          <w:rFonts w:cs="Arial"/>
          <w:sz w:val="22"/>
          <w:szCs w:val="22"/>
        </w:rPr>
        <w:t>academies</w:t>
      </w:r>
      <w:r w:rsidR="00C87AC8" w:rsidRPr="0030159B">
        <w:rPr>
          <w:rFonts w:cs="Arial"/>
          <w:sz w:val="22"/>
          <w:szCs w:val="22"/>
        </w:rPr>
        <w:t xml:space="preserve"> are private places. The public has no automatic right of entry. </w:t>
      </w:r>
      <w:r w:rsidR="007A0B1D" w:rsidRPr="0030159B">
        <w:rPr>
          <w:rFonts w:cs="Arial"/>
          <w:sz w:val="22"/>
          <w:szCs w:val="22"/>
        </w:rPr>
        <w:t xml:space="preserve"> </w:t>
      </w:r>
      <w:r w:rsidR="00C87AC8" w:rsidRPr="0030159B">
        <w:rPr>
          <w:rFonts w:cs="Arial"/>
          <w:sz w:val="22"/>
          <w:szCs w:val="22"/>
        </w:rPr>
        <w:t xml:space="preserve">Those with parental or caring responsibility of enrolled pupils have an ‘implied licence’ to come onto the </w:t>
      </w:r>
      <w:r w:rsidR="00331D98" w:rsidRPr="0030159B">
        <w:rPr>
          <w:rFonts w:cs="Arial"/>
          <w:sz w:val="22"/>
          <w:szCs w:val="22"/>
        </w:rPr>
        <w:t>academy</w:t>
      </w:r>
      <w:r w:rsidR="00C87AC8" w:rsidRPr="0030159B">
        <w:rPr>
          <w:rFonts w:cs="Arial"/>
          <w:sz w:val="22"/>
          <w:szCs w:val="22"/>
        </w:rPr>
        <w:t xml:space="preserve"> premises at certain stated times. </w:t>
      </w:r>
      <w:r w:rsidR="007A0B1D" w:rsidRPr="0030159B">
        <w:rPr>
          <w:rFonts w:cs="Arial"/>
          <w:sz w:val="22"/>
          <w:szCs w:val="22"/>
        </w:rPr>
        <w:t xml:space="preserve"> </w:t>
      </w:r>
      <w:r w:rsidR="00C87AC8" w:rsidRPr="0030159B">
        <w:rPr>
          <w:rFonts w:cs="Arial"/>
          <w:sz w:val="22"/>
          <w:szCs w:val="22"/>
        </w:rPr>
        <w:t xml:space="preserve">It is for </w:t>
      </w:r>
      <w:r w:rsidR="00EC4841" w:rsidRPr="0030159B">
        <w:rPr>
          <w:rFonts w:cs="Arial"/>
          <w:sz w:val="22"/>
          <w:szCs w:val="22"/>
        </w:rPr>
        <w:t>academies</w:t>
      </w:r>
      <w:r w:rsidR="00C87AC8" w:rsidRPr="0030159B">
        <w:rPr>
          <w:rFonts w:cs="Arial"/>
          <w:sz w:val="22"/>
          <w:szCs w:val="22"/>
        </w:rPr>
        <w:t xml:space="preserve"> to define and set out the extent of such access. Parents exceeding this would be trespassing.</w:t>
      </w:r>
    </w:p>
    <w:p w14:paraId="1914EE3F" w14:textId="77777777" w:rsidR="00273B17" w:rsidRPr="0030159B" w:rsidRDefault="001C35A3" w:rsidP="00EE0230">
      <w:pPr>
        <w:spacing w:after="160" w:line="360" w:lineRule="auto"/>
        <w:ind w:left="567" w:hanging="567"/>
        <w:rPr>
          <w:rFonts w:eastAsia="Calibri" w:cs="Arial"/>
          <w:b/>
          <w:sz w:val="22"/>
          <w:szCs w:val="22"/>
        </w:rPr>
      </w:pPr>
      <w:r>
        <w:rPr>
          <w:rFonts w:eastAsia="Calibri" w:cs="Arial"/>
          <w:b/>
          <w:sz w:val="22"/>
          <w:szCs w:val="22"/>
        </w:rPr>
        <w:t>4</w:t>
      </w:r>
      <w:r w:rsidR="00273B17" w:rsidRPr="0030159B">
        <w:rPr>
          <w:rFonts w:eastAsia="Calibri" w:cs="Arial"/>
          <w:b/>
          <w:sz w:val="22"/>
          <w:szCs w:val="22"/>
        </w:rPr>
        <w:t xml:space="preserve">. </w:t>
      </w:r>
      <w:r w:rsidR="007B2FA6" w:rsidRPr="0030159B">
        <w:rPr>
          <w:rFonts w:eastAsia="Calibri" w:cs="Arial"/>
          <w:b/>
          <w:sz w:val="22"/>
          <w:szCs w:val="22"/>
        </w:rPr>
        <w:tab/>
      </w:r>
      <w:r w:rsidR="00273B17" w:rsidRPr="0030159B">
        <w:rPr>
          <w:rFonts w:eastAsia="Calibri" w:cs="Arial"/>
          <w:b/>
          <w:sz w:val="22"/>
          <w:szCs w:val="22"/>
        </w:rPr>
        <w:t xml:space="preserve">Unreasonable behaviour when </w:t>
      </w:r>
      <w:r w:rsidR="00260069" w:rsidRPr="0030159B">
        <w:rPr>
          <w:rFonts w:eastAsia="Calibri" w:cs="Arial"/>
          <w:b/>
          <w:sz w:val="22"/>
          <w:szCs w:val="22"/>
        </w:rPr>
        <w:t>dealing with</w:t>
      </w:r>
      <w:r w:rsidR="00273B17" w:rsidRPr="0030159B">
        <w:rPr>
          <w:rFonts w:eastAsia="Calibri" w:cs="Arial"/>
          <w:b/>
          <w:sz w:val="22"/>
          <w:szCs w:val="22"/>
        </w:rPr>
        <w:t xml:space="preserve"> </w:t>
      </w:r>
      <w:r w:rsidR="007F2633" w:rsidRPr="0030159B">
        <w:rPr>
          <w:rFonts w:eastAsia="Calibri" w:cs="Arial"/>
          <w:b/>
          <w:sz w:val="22"/>
          <w:szCs w:val="22"/>
        </w:rPr>
        <w:t xml:space="preserve">the Trust and </w:t>
      </w:r>
      <w:r w:rsidR="00331D98" w:rsidRPr="0030159B">
        <w:rPr>
          <w:rFonts w:eastAsia="Calibri" w:cs="Arial"/>
          <w:b/>
          <w:sz w:val="22"/>
          <w:szCs w:val="22"/>
        </w:rPr>
        <w:t>Academies</w:t>
      </w:r>
    </w:p>
    <w:p w14:paraId="7D0A8ADF" w14:textId="77777777" w:rsidR="00273B17" w:rsidRPr="002B2EC8" w:rsidRDefault="001C35A3" w:rsidP="00EE0230">
      <w:pPr>
        <w:spacing w:after="160" w:line="360" w:lineRule="auto"/>
        <w:ind w:left="1134" w:hanging="567"/>
        <w:rPr>
          <w:rFonts w:eastAsia="Calibri" w:cs="Arial"/>
          <w:b/>
          <w:sz w:val="22"/>
          <w:szCs w:val="22"/>
        </w:rPr>
      </w:pPr>
      <w:r>
        <w:rPr>
          <w:rFonts w:eastAsia="Calibri" w:cs="Arial"/>
          <w:b/>
          <w:sz w:val="22"/>
          <w:szCs w:val="22"/>
        </w:rPr>
        <w:t>4</w:t>
      </w:r>
      <w:r w:rsidR="00CF7202" w:rsidRPr="002B2EC8">
        <w:rPr>
          <w:rFonts w:eastAsia="Calibri" w:cs="Arial"/>
          <w:b/>
          <w:sz w:val="22"/>
          <w:szCs w:val="22"/>
        </w:rPr>
        <w:t xml:space="preserve">.1 </w:t>
      </w:r>
      <w:r w:rsidR="00820719">
        <w:rPr>
          <w:rFonts w:eastAsia="Calibri" w:cs="Arial"/>
          <w:b/>
          <w:sz w:val="22"/>
          <w:szCs w:val="22"/>
        </w:rPr>
        <w:tab/>
      </w:r>
      <w:r w:rsidR="007A0B1D" w:rsidRPr="002B2EC8">
        <w:rPr>
          <w:rFonts w:eastAsia="Calibri" w:cs="Arial"/>
          <w:b/>
          <w:sz w:val="22"/>
          <w:szCs w:val="22"/>
        </w:rPr>
        <w:t>What behaviour is unreasonable?</w:t>
      </w:r>
    </w:p>
    <w:p w14:paraId="6A895591" w14:textId="77777777" w:rsidR="0030159B" w:rsidRDefault="001C35A3" w:rsidP="00EE0230">
      <w:pPr>
        <w:spacing w:after="160" w:line="360" w:lineRule="auto"/>
        <w:ind w:left="1985" w:hanging="851"/>
        <w:rPr>
          <w:rFonts w:eastAsia="Calibri" w:cs="Arial"/>
          <w:sz w:val="22"/>
          <w:szCs w:val="22"/>
        </w:rPr>
      </w:pPr>
      <w:r>
        <w:rPr>
          <w:rFonts w:eastAsia="Calibri" w:cs="Arial"/>
          <w:sz w:val="22"/>
          <w:szCs w:val="22"/>
        </w:rPr>
        <w:t>4</w:t>
      </w:r>
      <w:r w:rsidR="0030159B">
        <w:rPr>
          <w:rFonts w:eastAsia="Calibri" w:cs="Arial"/>
          <w:sz w:val="22"/>
          <w:szCs w:val="22"/>
        </w:rPr>
        <w:t>.1.1</w:t>
      </w:r>
      <w:r w:rsidR="0030159B">
        <w:rPr>
          <w:rFonts w:eastAsia="Calibri" w:cs="Arial"/>
          <w:sz w:val="22"/>
          <w:szCs w:val="22"/>
        </w:rPr>
        <w:tab/>
      </w:r>
      <w:r w:rsidR="00273B17" w:rsidRPr="0030159B">
        <w:rPr>
          <w:rFonts w:eastAsia="Calibri" w:cs="Arial"/>
          <w:sz w:val="22"/>
          <w:szCs w:val="22"/>
        </w:rPr>
        <w:t>We recognise that</w:t>
      </w:r>
      <w:r w:rsidR="00260069" w:rsidRPr="0030159B">
        <w:rPr>
          <w:rFonts w:eastAsia="Calibri" w:cs="Arial"/>
          <w:sz w:val="22"/>
          <w:szCs w:val="22"/>
        </w:rPr>
        <w:t xml:space="preserve"> there may be times</w:t>
      </w:r>
      <w:r w:rsidR="00273B17" w:rsidRPr="0030159B">
        <w:rPr>
          <w:rFonts w:eastAsia="Calibri" w:cs="Arial"/>
          <w:sz w:val="22"/>
          <w:szCs w:val="22"/>
        </w:rPr>
        <w:t xml:space="preserve"> when </w:t>
      </w:r>
      <w:r w:rsidR="00EC4841" w:rsidRPr="0030159B">
        <w:rPr>
          <w:rFonts w:eastAsia="Calibri" w:cs="Arial"/>
          <w:sz w:val="22"/>
          <w:szCs w:val="22"/>
        </w:rPr>
        <w:t>they</w:t>
      </w:r>
      <w:r w:rsidR="00273B17" w:rsidRPr="0030159B">
        <w:rPr>
          <w:rFonts w:eastAsia="Calibri" w:cs="Arial"/>
          <w:sz w:val="22"/>
          <w:szCs w:val="22"/>
        </w:rPr>
        <w:t xml:space="preserve"> contact </w:t>
      </w:r>
      <w:r w:rsidR="006E4D56" w:rsidRPr="0030159B">
        <w:rPr>
          <w:rFonts w:eastAsia="Calibri" w:cs="Arial"/>
          <w:sz w:val="22"/>
          <w:szCs w:val="22"/>
        </w:rPr>
        <w:t>our</w:t>
      </w:r>
      <w:r w:rsidR="007378EF" w:rsidRPr="0030159B">
        <w:rPr>
          <w:rFonts w:eastAsia="Calibri" w:cs="Arial"/>
          <w:sz w:val="22"/>
          <w:szCs w:val="22"/>
        </w:rPr>
        <w:t xml:space="preserve"> </w:t>
      </w:r>
      <w:r w:rsidR="003A140E" w:rsidRPr="0030159B">
        <w:rPr>
          <w:rFonts w:eastAsia="Calibri" w:cs="Arial"/>
          <w:sz w:val="22"/>
          <w:szCs w:val="22"/>
        </w:rPr>
        <w:t>academy or central team</w:t>
      </w:r>
      <w:r w:rsidR="00273B17" w:rsidRPr="0030159B">
        <w:rPr>
          <w:rFonts w:eastAsia="Calibri" w:cs="Arial"/>
          <w:sz w:val="22"/>
          <w:szCs w:val="22"/>
        </w:rPr>
        <w:t xml:space="preserve"> </w:t>
      </w:r>
      <w:r w:rsidR="00260069" w:rsidRPr="0030159B">
        <w:rPr>
          <w:rFonts w:eastAsia="Calibri" w:cs="Arial"/>
          <w:sz w:val="22"/>
          <w:szCs w:val="22"/>
        </w:rPr>
        <w:t xml:space="preserve">where </w:t>
      </w:r>
      <w:r w:rsidR="00EC4841" w:rsidRPr="0030159B">
        <w:rPr>
          <w:rFonts w:eastAsia="Calibri" w:cs="Arial"/>
          <w:sz w:val="22"/>
          <w:szCs w:val="22"/>
        </w:rPr>
        <w:t>they</w:t>
      </w:r>
      <w:r w:rsidR="00273B17" w:rsidRPr="0030159B">
        <w:rPr>
          <w:rFonts w:eastAsia="Calibri" w:cs="Arial"/>
          <w:sz w:val="22"/>
          <w:szCs w:val="22"/>
        </w:rPr>
        <w:t xml:space="preserve"> may have reason to feel </w:t>
      </w:r>
      <w:r w:rsidR="007A0B1D" w:rsidRPr="0030159B">
        <w:rPr>
          <w:rFonts w:eastAsia="Calibri" w:cs="Arial"/>
          <w:sz w:val="22"/>
          <w:szCs w:val="22"/>
        </w:rPr>
        <w:t xml:space="preserve">aggrieved, </w:t>
      </w:r>
      <w:proofErr w:type="gramStart"/>
      <w:r w:rsidR="007A0B1D" w:rsidRPr="0030159B">
        <w:rPr>
          <w:rFonts w:eastAsia="Calibri" w:cs="Arial"/>
          <w:sz w:val="22"/>
          <w:szCs w:val="22"/>
        </w:rPr>
        <w:t>upset</w:t>
      </w:r>
      <w:proofErr w:type="gramEnd"/>
      <w:r w:rsidR="007A0B1D" w:rsidRPr="0030159B">
        <w:rPr>
          <w:rFonts w:eastAsia="Calibri" w:cs="Arial"/>
          <w:sz w:val="22"/>
          <w:szCs w:val="22"/>
        </w:rPr>
        <w:t xml:space="preserve"> or distressed.</w:t>
      </w:r>
    </w:p>
    <w:p w14:paraId="23EA99D7" w14:textId="77777777" w:rsidR="0030159B" w:rsidRDefault="001C35A3" w:rsidP="00EE0230">
      <w:pPr>
        <w:spacing w:after="160" w:line="360" w:lineRule="auto"/>
        <w:ind w:left="1985" w:hanging="851"/>
        <w:rPr>
          <w:rFonts w:eastAsia="Calibri" w:cs="Arial"/>
          <w:sz w:val="22"/>
          <w:szCs w:val="22"/>
        </w:rPr>
      </w:pPr>
      <w:r>
        <w:rPr>
          <w:rFonts w:eastAsia="Calibri" w:cs="Arial"/>
          <w:sz w:val="22"/>
          <w:szCs w:val="22"/>
        </w:rPr>
        <w:t>4</w:t>
      </w:r>
      <w:r w:rsidR="0030159B">
        <w:rPr>
          <w:rFonts w:eastAsia="Calibri" w:cs="Arial"/>
          <w:sz w:val="22"/>
          <w:szCs w:val="22"/>
        </w:rPr>
        <w:t>.1.2</w:t>
      </w:r>
      <w:r w:rsidR="0030159B">
        <w:rPr>
          <w:rFonts w:eastAsia="Calibri" w:cs="Arial"/>
          <w:sz w:val="22"/>
          <w:szCs w:val="22"/>
        </w:rPr>
        <w:tab/>
      </w:r>
      <w:r w:rsidR="00273B17" w:rsidRPr="0030159B">
        <w:rPr>
          <w:rFonts w:eastAsia="Calibri" w:cs="Arial"/>
          <w:sz w:val="22"/>
          <w:szCs w:val="22"/>
        </w:rPr>
        <w:t xml:space="preserve">We do not view assertive behaviour (for example, putting forward </w:t>
      </w:r>
      <w:r w:rsidR="007F2633" w:rsidRPr="0030159B">
        <w:rPr>
          <w:rFonts w:eastAsia="Calibri" w:cs="Arial"/>
          <w:sz w:val="22"/>
          <w:szCs w:val="22"/>
        </w:rPr>
        <w:t>their</w:t>
      </w:r>
      <w:r w:rsidR="00273B17" w:rsidRPr="0030159B">
        <w:rPr>
          <w:rFonts w:eastAsia="Calibri" w:cs="Arial"/>
          <w:sz w:val="22"/>
          <w:szCs w:val="22"/>
        </w:rPr>
        <w:t xml:space="preserve"> case in a pers</w:t>
      </w:r>
      <w:r w:rsidR="007A0B1D" w:rsidRPr="0030159B">
        <w:rPr>
          <w:rFonts w:eastAsia="Calibri" w:cs="Arial"/>
          <w:sz w:val="22"/>
          <w:szCs w:val="22"/>
        </w:rPr>
        <w:t>uasive manner) as unreasonable.</w:t>
      </w:r>
    </w:p>
    <w:p w14:paraId="418EFA50" w14:textId="77777777" w:rsidR="0030159B" w:rsidRDefault="001C35A3" w:rsidP="00EE0230">
      <w:pPr>
        <w:spacing w:after="160" w:line="360" w:lineRule="auto"/>
        <w:ind w:left="1985" w:hanging="851"/>
        <w:rPr>
          <w:rFonts w:eastAsia="Calibri" w:cs="Arial"/>
          <w:sz w:val="22"/>
          <w:szCs w:val="22"/>
        </w:rPr>
      </w:pPr>
      <w:r>
        <w:rPr>
          <w:rFonts w:eastAsia="Calibri" w:cs="Arial"/>
          <w:sz w:val="22"/>
          <w:szCs w:val="22"/>
        </w:rPr>
        <w:t>4</w:t>
      </w:r>
      <w:r w:rsidR="0030159B">
        <w:rPr>
          <w:rFonts w:eastAsia="Calibri" w:cs="Arial"/>
          <w:sz w:val="22"/>
          <w:szCs w:val="22"/>
        </w:rPr>
        <w:t>.1.3</w:t>
      </w:r>
      <w:r w:rsidR="0030159B">
        <w:rPr>
          <w:rFonts w:eastAsia="Calibri" w:cs="Arial"/>
          <w:sz w:val="22"/>
          <w:szCs w:val="22"/>
        </w:rPr>
        <w:tab/>
      </w:r>
      <w:r w:rsidR="00273B17" w:rsidRPr="0030159B">
        <w:rPr>
          <w:rFonts w:eastAsia="Calibri" w:cs="Arial"/>
          <w:sz w:val="22"/>
          <w:szCs w:val="22"/>
        </w:rPr>
        <w:t xml:space="preserve">However, we will manage behaviour that is aggressive, </w:t>
      </w:r>
      <w:proofErr w:type="gramStart"/>
      <w:r w:rsidR="00273B17" w:rsidRPr="0030159B">
        <w:rPr>
          <w:rFonts w:eastAsia="Calibri" w:cs="Arial"/>
          <w:sz w:val="22"/>
          <w:szCs w:val="22"/>
        </w:rPr>
        <w:t>rude</w:t>
      </w:r>
      <w:proofErr w:type="gramEnd"/>
      <w:r w:rsidR="00273B17" w:rsidRPr="0030159B">
        <w:rPr>
          <w:rFonts w:eastAsia="Calibri" w:cs="Arial"/>
          <w:sz w:val="22"/>
          <w:szCs w:val="22"/>
        </w:rPr>
        <w:t xml:space="preserve"> or abusive, or which places unreasonable demands </w:t>
      </w:r>
      <w:r w:rsidR="007A0B1D" w:rsidRPr="0030159B">
        <w:rPr>
          <w:rFonts w:eastAsia="Calibri" w:cs="Arial"/>
          <w:sz w:val="22"/>
          <w:szCs w:val="22"/>
        </w:rPr>
        <w:t>on our staff under this policy.</w:t>
      </w:r>
    </w:p>
    <w:p w14:paraId="55A7C112" w14:textId="77777777" w:rsidR="00C21D79" w:rsidRPr="0030159B" w:rsidRDefault="001C35A3" w:rsidP="00EE0230">
      <w:pPr>
        <w:spacing w:after="160" w:line="360" w:lineRule="auto"/>
        <w:ind w:left="1985" w:hanging="851"/>
        <w:rPr>
          <w:rFonts w:eastAsia="Calibri" w:cs="Arial"/>
          <w:sz w:val="22"/>
          <w:szCs w:val="22"/>
        </w:rPr>
      </w:pPr>
      <w:r>
        <w:rPr>
          <w:rFonts w:eastAsia="Calibri" w:cs="Arial"/>
          <w:sz w:val="22"/>
          <w:szCs w:val="22"/>
        </w:rPr>
        <w:t>4</w:t>
      </w:r>
      <w:r w:rsidR="0030159B">
        <w:rPr>
          <w:rFonts w:eastAsia="Calibri" w:cs="Arial"/>
          <w:sz w:val="22"/>
          <w:szCs w:val="22"/>
        </w:rPr>
        <w:t>.1.4</w:t>
      </w:r>
      <w:r w:rsidR="0030159B">
        <w:rPr>
          <w:rFonts w:eastAsia="Calibri" w:cs="Arial"/>
          <w:sz w:val="22"/>
          <w:szCs w:val="22"/>
        </w:rPr>
        <w:tab/>
      </w:r>
      <w:r w:rsidR="00273B17" w:rsidRPr="0030159B">
        <w:rPr>
          <w:rFonts w:eastAsia="Calibri" w:cs="Arial"/>
          <w:sz w:val="22"/>
          <w:szCs w:val="22"/>
        </w:rPr>
        <w:t xml:space="preserve">Unreasonable behaviour is behaviour or language, whether face to face, by telephone, social media or written that may cause staff to feel intimidated, threatened or abused. </w:t>
      </w:r>
      <w:r w:rsidR="007A0B1D" w:rsidRPr="0030159B">
        <w:rPr>
          <w:rFonts w:eastAsia="Calibri" w:cs="Arial"/>
          <w:sz w:val="22"/>
          <w:szCs w:val="22"/>
        </w:rPr>
        <w:t xml:space="preserve"> </w:t>
      </w:r>
      <w:r w:rsidR="00F77C30" w:rsidRPr="0030159B">
        <w:rPr>
          <w:rFonts w:eastAsia="Calibri" w:cs="Arial"/>
          <w:sz w:val="22"/>
          <w:szCs w:val="22"/>
        </w:rPr>
        <w:t xml:space="preserve">The list below is not </w:t>
      </w:r>
      <w:r w:rsidR="007F2633" w:rsidRPr="0030159B">
        <w:rPr>
          <w:rFonts w:eastAsia="Calibri" w:cs="Arial"/>
          <w:sz w:val="22"/>
          <w:szCs w:val="22"/>
        </w:rPr>
        <w:t>exhaustive;</w:t>
      </w:r>
      <w:r w:rsidR="00F77C30" w:rsidRPr="0030159B">
        <w:rPr>
          <w:rFonts w:eastAsia="Calibri" w:cs="Arial"/>
          <w:sz w:val="22"/>
          <w:szCs w:val="22"/>
        </w:rPr>
        <w:t xml:space="preserve"> </w:t>
      </w:r>
      <w:r w:rsidR="007F2633" w:rsidRPr="0030159B">
        <w:rPr>
          <w:rFonts w:eastAsia="Calibri" w:cs="Arial"/>
          <w:sz w:val="22"/>
          <w:szCs w:val="22"/>
        </w:rPr>
        <w:t>however,</w:t>
      </w:r>
      <w:r w:rsidR="00F77C30" w:rsidRPr="0030159B">
        <w:rPr>
          <w:rFonts w:eastAsia="Calibri" w:cs="Arial"/>
          <w:sz w:val="22"/>
          <w:szCs w:val="22"/>
        </w:rPr>
        <w:t xml:space="preserve"> some e</w:t>
      </w:r>
      <w:r w:rsidR="007A0B1D" w:rsidRPr="0030159B">
        <w:rPr>
          <w:rFonts w:eastAsia="Calibri" w:cs="Arial"/>
          <w:sz w:val="22"/>
          <w:szCs w:val="22"/>
        </w:rPr>
        <w:t>xamples may include:</w:t>
      </w:r>
    </w:p>
    <w:p w14:paraId="16837193" w14:textId="77777777" w:rsidR="0030159B" w:rsidRDefault="00273B17"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 xml:space="preserve">threats </w:t>
      </w:r>
    </w:p>
    <w:p w14:paraId="27284CFE" w14:textId="77777777" w:rsidR="0030159B" w:rsidRDefault="00FF458F"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aggressive and/or intimidating behaviours</w:t>
      </w:r>
      <w:r w:rsidR="00F77C30" w:rsidRPr="0030159B">
        <w:rPr>
          <w:rFonts w:eastAsia="Calibri" w:cs="Arial"/>
          <w:sz w:val="22"/>
          <w:szCs w:val="22"/>
        </w:rPr>
        <w:t xml:space="preserve">, including hand </w:t>
      </w:r>
      <w:proofErr w:type="gramStart"/>
      <w:r w:rsidR="00F77C30" w:rsidRPr="0030159B">
        <w:rPr>
          <w:rFonts w:eastAsia="Calibri" w:cs="Arial"/>
          <w:sz w:val="22"/>
          <w:szCs w:val="22"/>
        </w:rPr>
        <w:t>gestures</w:t>
      </w:r>
      <w:proofErr w:type="gramEnd"/>
      <w:r w:rsidR="00CD11CB" w:rsidRPr="0030159B">
        <w:rPr>
          <w:rFonts w:eastAsia="Calibri" w:cs="Arial"/>
          <w:sz w:val="22"/>
          <w:szCs w:val="22"/>
        </w:rPr>
        <w:t xml:space="preserve"> or </w:t>
      </w:r>
      <w:r w:rsidR="00CD11CB" w:rsidRPr="0030159B">
        <w:rPr>
          <w:rFonts w:cs="Arial"/>
          <w:sz w:val="22"/>
          <w:szCs w:val="22"/>
        </w:rPr>
        <w:t>standing very close to him/her</w:t>
      </w:r>
    </w:p>
    <w:p w14:paraId="62503785" w14:textId="77777777" w:rsidR="0030159B" w:rsidRDefault="00B952F8"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verbal abuse, including shouting and raised voices</w:t>
      </w:r>
    </w:p>
    <w:p w14:paraId="5F6B5C95" w14:textId="77777777" w:rsidR="0030159B" w:rsidRDefault="00FF458F"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written abuse</w:t>
      </w:r>
    </w:p>
    <w:p w14:paraId="7A51A34A" w14:textId="77777777" w:rsidR="0030159B" w:rsidRDefault="0080774E"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physical abuse, such as pushing, holding, kicking, biting, striking</w:t>
      </w:r>
      <w:r w:rsidR="00F77C30" w:rsidRPr="0030159B">
        <w:rPr>
          <w:rFonts w:eastAsia="Calibri" w:cs="Arial"/>
          <w:sz w:val="22"/>
          <w:szCs w:val="22"/>
        </w:rPr>
        <w:t>, slapping, punching</w:t>
      </w:r>
    </w:p>
    <w:p w14:paraId="188EDFB9" w14:textId="77777777" w:rsidR="0030159B" w:rsidRDefault="00F8406D"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cyber-bullying through social media, texts messages or similar</w:t>
      </w:r>
    </w:p>
    <w:p w14:paraId="688AF764" w14:textId="77777777" w:rsidR="0030159B" w:rsidRDefault="006F345C" w:rsidP="00EE0230">
      <w:pPr>
        <w:numPr>
          <w:ilvl w:val="0"/>
          <w:numId w:val="31"/>
        </w:numPr>
        <w:spacing w:after="160" w:line="360" w:lineRule="auto"/>
        <w:ind w:left="2268" w:hanging="283"/>
        <w:rPr>
          <w:rFonts w:eastAsia="Calibri" w:cs="Arial"/>
          <w:sz w:val="22"/>
          <w:szCs w:val="22"/>
        </w:rPr>
      </w:pPr>
      <w:r w:rsidRPr="0030159B">
        <w:rPr>
          <w:rFonts w:cs="Arial"/>
          <w:sz w:val="22"/>
          <w:szCs w:val="22"/>
        </w:rPr>
        <w:t xml:space="preserve">publishing any abusive or negative comments about the </w:t>
      </w:r>
      <w:r w:rsidR="00331D98" w:rsidRPr="0030159B">
        <w:rPr>
          <w:rFonts w:cs="Arial"/>
          <w:sz w:val="22"/>
          <w:szCs w:val="22"/>
        </w:rPr>
        <w:t>Trust</w:t>
      </w:r>
      <w:r w:rsidR="008A1877">
        <w:rPr>
          <w:rFonts w:cs="Arial"/>
          <w:sz w:val="22"/>
          <w:szCs w:val="22"/>
        </w:rPr>
        <w:t>,</w:t>
      </w:r>
      <w:r w:rsidRPr="0030159B">
        <w:rPr>
          <w:rFonts w:cs="Arial"/>
          <w:sz w:val="22"/>
          <w:szCs w:val="22"/>
        </w:rPr>
        <w:t xml:space="preserve"> or staff or other parents</w:t>
      </w:r>
      <w:r w:rsidR="0089111C" w:rsidRPr="0030159B">
        <w:rPr>
          <w:rFonts w:cs="Arial"/>
          <w:sz w:val="22"/>
          <w:szCs w:val="22"/>
        </w:rPr>
        <w:t xml:space="preserve"> or pupils</w:t>
      </w:r>
      <w:r w:rsidRPr="0030159B">
        <w:rPr>
          <w:rFonts w:cs="Arial"/>
          <w:sz w:val="22"/>
          <w:szCs w:val="22"/>
        </w:rPr>
        <w:t xml:space="preserve"> on social media/websites or in public places or spaces</w:t>
      </w:r>
    </w:p>
    <w:p w14:paraId="7143BA3D" w14:textId="77777777" w:rsidR="0030159B" w:rsidRDefault="00F77C30"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lastRenderedPageBreak/>
        <w:t xml:space="preserve">racist or </w:t>
      </w:r>
      <w:r w:rsidR="00273B17" w:rsidRPr="0030159B">
        <w:rPr>
          <w:rFonts w:eastAsia="Calibri" w:cs="Arial"/>
          <w:sz w:val="22"/>
          <w:szCs w:val="22"/>
        </w:rPr>
        <w:t>sexist language</w:t>
      </w:r>
      <w:r w:rsidRPr="0030159B">
        <w:rPr>
          <w:rFonts w:eastAsia="Calibri" w:cs="Arial"/>
          <w:sz w:val="22"/>
          <w:szCs w:val="22"/>
        </w:rPr>
        <w:t xml:space="preserve">/comments and offensive remarks about disability, personal </w:t>
      </w:r>
      <w:proofErr w:type="gramStart"/>
      <w:r w:rsidRPr="0030159B">
        <w:rPr>
          <w:rFonts w:eastAsia="Calibri" w:cs="Arial"/>
          <w:sz w:val="22"/>
          <w:szCs w:val="22"/>
        </w:rPr>
        <w:t>appearance</w:t>
      </w:r>
      <w:proofErr w:type="gramEnd"/>
      <w:r w:rsidRPr="0030159B">
        <w:rPr>
          <w:rFonts w:eastAsia="Calibri" w:cs="Arial"/>
          <w:sz w:val="22"/>
          <w:szCs w:val="22"/>
        </w:rPr>
        <w:t xml:space="preserve"> or private life</w:t>
      </w:r>
    </w:p>
    <w:p w14:paraId="6B0FF5D5" w14:textId="77777777" w:rsidR="0030159B" w:rsidRDefault="00F77C30"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 xml:space="preserve">any form of harassment whether related to race, sex, </w:t>
      </w:r>
      <w:proofErr w:type="gramStart"/>
      <w:r w:rsidRPr="0030159B">
        <w:rPr>
          <w:rFonts w:eastAsia="Calibri" w:cs="Arial"/>
          <w:sz w:val="22"/>
          <w:szCs w:val="22"/>
        </w:rPr>
        <w:t>disability</w:t>
      </w:r>
      <w:proofErr w:type="gramEnd"/>
      <w:r w:rsidRPr="0030159B">
        <w:rPr>
          <w:rFonts w:eastAsia="Calibri" w:cs="Arial"/>
          <w:sz w:val="22"/>
          <w:szCs w:val="22"/>
        </w:rPr>
        <w:t xml:space="preserve"> or any other personal characteristic</w:t>
      </w:r>
    </w:p>
    <w:p w14:paraId="5E296C52" w14:textId="77777777" w:rsidR="0030159B" w:rsidRDefault="0066531B"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 xml:space="preserve">derogatory remarks </w:t>
      </w:r>
    </w:p>
    <w:p w14:paraId="59D1825B" w14:textId="77777777" w:rsidR="0030159B" w:rsidRDefault="00273B17"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 xml:space="preserve">offensive language </w:t>
      </w:r>
    </w:p>
    <w:p w14:paraId="35DEA0ED" w14:textId="77777777" w:rsidR="0030159B" w:rsidRDefault="00273B17"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 xml:space="preserve">rudeness </w:t>
      </w:r>
    </w:p>
    <w:p w14:paraId="16ACD8EA" w14:textId="77777777" w:rsidR="0030159B" w:rsidRDefault="00F77C30"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spitting</w:t>
      </w:r>
    </w:p>
    <w:p w14:paraId="28AFB0EC" w14:textId="77777777" w:rsidR="0030159B" w:rsidRDefault="00273B17"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making inflammatory statements</w:t>
      </w:r>
    </w:p>
    <w:p w14:paraId="76688736" w14:textId="77777777" w:rsidR="0030159B" w:rsidRPr="0030159B" w:rsidRDefault="00F77C30" w:rsidP="00EE0230">
      <w:pPr>
        <w:numPr>
          <w:ilvl w:val="0"/>
          <w:numId w:val="31"/>
        </w:numPr>
        <w:spacing w:after="160" w:line="360" w:lineRule="auto"/>
        <w:ind w:left="2268" w:hanging="283"/>
        <w:rPr>
          <w:rFonts w:eastAsia="Calibri" w:cs="Arial"/>
          <w:sz w:val="22"/>
          <w:szCs w:val="22"/>
        </w:rPr>
      </w:pPr>
      <w:r w:rsidRPr="0030159B">
        <w:rPr>
          <w:rFonts w:cs="Arial"/>
          <w:sz w:val="22"/>
          <w:szCs w:val="22"/>
        </w:rPr>
        <w:t xml:space="preserve">breaking the </w:t>
      </w:r>
      <w:r w:rsidR="003A140E" w:rsidRPr="0030159B">
        <w:rPr>
          <w:rFonts w:cs="Arial"/>
          <w:sz w:val="22"/>
          <w:szCs w:val="22"/>
        </w:rPr>
        <w:t>Trust’s</w:t>
      </w:r>
      <w:r w:rsidRPr="0030159B">
        <w:rPr>
          <w:rFonts w:cs="Arial"/>
          <w:sz w:val="22"/>
          <w:szCs w:val="22"/>
        </w:rPr>
        <w:t xml:space="preserve"> security procedures (</w:t>
      </w:r>
      <w:proofErr w:type="gramStart"/>
      <w:r w:rsidRPr="0030159B">
        <w:rPr>
          <w:rFonts w:cs="Arial"/>
          <w:sz w:val="22"/>
          <w:szCs w:val="22"/>
        </w:rPr>
        <w:t>e.g.</w:t>
      </w:r>
      <w:proofErr w:type="gramEnd"/>
      <w:r w:rsidRPr="0030159B">
        <w:rPr>
          <w:rFonts w:cs="Arial"/>
          <w:sz w:val="22"/>
          <w:szCs w:val="22"/>
        </w:rPr>
        <w:t xml:space="preserve"> by entering the </w:t>
      </w:r>
      <w:r w:rsidR="003A140E" w:rsidRPr="0030159B">
        <w:rPr>
          <w:rFonts w:cs="Arial"/>
          <w:sz w:val="22"/>
          <w:szCs w:val="22"/>
        </w:rPr>
        <w:t>premises</w:t>
      </w:r>
      <w:r w:rsidRPr="0030159B">
        <w:rPr>
          <w:rFonts w:cs="Arial"/>
          <w:sz w:val="22"/>
          <w:szCs w:val="22"/>
        </w:rPr>
        <w:t xml:space="preserve"> without invitation or without checking first at the Reception office) </w:t>
      </w:r>
    </w:p>
    <w:p w14:paraId="46980656" w14:textId="77777777" w:rsidR="00F77C30" w:rsidRPr="0030159B" w:rsidRDefault="00273B17" w:rsidP="00EE0230">
      <w:pPr>
        <w:numPr>
          <w:ilvl w:val="0"/>
          <w:numId w:val="31"/>
        </w:numPr>
        <w:spacing w:after="160" w:line="360" w:lineRule="auto"/>
        <w:ind w:left="2268" w:hanging="283"/>
        <w:rPr>
          <w:rFonts w:eastAsia="Calibri" w:cs="Arial"/>
          <w:sz w:val="22"/>
          <w:szCs w:val="22"/>
        </w:rPr>
      </w:pPr>
      <w:r w:rsidRPr="0030159B">
        <w:rPr>
          <w:rFonts w:eastAsia="Calibri" w:cs="Arial"/>
          <w:sz w:val="22"/>
          <w:szCs w:val="22"/>
        </w:rPr>
        <w:t>rais</w:t>
      </w:r>
      <w:r w:rsidR="007A0B1D" w:rsidRPr="0030159B">
        <w:rPr>
          <w:rFonts w:eastAsia="Calibri" w:cs="Arial"/>
          <w:sz w:val="22"/>
          <w:szCs w:val="22"/>
        </w:rPr>
        <w:t>ing unsubstantiated allegations</w:t>
      </w:r>
    </w:p>
    <w:p w14:paraId="2477C7C3" w14:textId="77777777" w:rsidR="00273B17" w:rsidRPr="0030159B" w:rsidRDefault="008A1877" w:rsidP="00EE0230">
      <w:pPr>
        <w:spacing w:after="160" w:line="360" w:lineRule="auto"/>
        <w:ind w:left="1985" w:hanging="851"/>
        <w:rPr>
          <w:rFonts w:eastAsia="Calibri" w:cs="Arial"/>
          <w:sz w:val="22"/>
          <w:szCs w:val="22"/>
        </w:rPr>
      </w:pPr>
      <w:r>
        <w:rPr>
          <w:rFonts w:eastAsia="Calibri" w:cs="Arial"/>
          <w:sz w:val="22"/>
          <w:szCs w:val="22"/>
        </w:rPr>
        <w:t>4</w:t>
      </w:r>
      <w:r w:rsidR="0030159B">
        <w:rPr>
          <w:rFonts w:eastAsia="Calibri" w:cs="Arial"/>
          <w:sz w:val="22"/>
          <w:szCs w:val="22"/>
        </w:rPr>
        <w:t>.1.5</w:t>
      </w:r>
      <w:r w:rsidR="0030159B">
        <w:rPr>
          <w:rFonts w:eastAsia="Calibri" w:cs="Arial"/>
          <w:sz w:val="22"/>
          <w:szCs w:val="22"/>
        </w:rPr>
        <w:tab/>
      </w:r>
      <w:r w:rsidR="00273B17" w:rsidRPr="0030159B">
        <w:rPr>
          <w:rFonts w:eastAsia="Calibri" w:cs="Arial"/>
          <w:sz w:val="22"/>
          <w:szCs w:val="22"/>
        </w:rPr>
        <w:t>Whilst we accept that those in contact with us may feel angry, it is not considered acceptable when that anger becomes aggression directed towards staff</w:t>
      </w:r>
      <w:r w:rsidR="0089111C" w:rsidRPr="0030159B">
        <w:rPr>
          <w:rFonts w:eastAsia="Calibri" w:cs="Arial"/>
          <w:sz w:val="22"/>
          <w:szCs w:val="22"/>
        </w:rPr>
        <w:t xml:space="preserve"> either by pupils, </w:t>
      </w:r>
      <w:proofErr w:type="gramStart"/>
      <w:r w:rsidR="0089111C" w:rsidRPr="0030159B">
        <w:rPr>
          <w:rFonts w:eastAsia="Calibri" w:cs="Arial"/>
          <w:sz w:val="22"/>
          <w:szCs w:val="22"/>
        </w:rPr>
        <w:t>parents</w:t>
      </w:r>
      <w:proofErr w:type="gramEnd"/>
      <w:r w:rsidR="0089111C" w:rsidRPr="0030159B">
        <w:rPr>
          <w:rFonts w:eastAsia="Calibri" w:cs="Arial"/>
          <w:sz w:val="22"/>
          <w:szCs w:val="22"/>
        </w:rPr>
        <w:t xml:space="preserve"> or carers</w:t>
      </w:r>
      <w:r w:rsidR="007A0B1D" w:rsidRPr="0030159B">
        <w:rPr>
          <w:rFonts w:eastAsia="Calibri" w:cs="Arial"/>
          <w:sz w:val="22"/>
          <w:szCs w:val="22"/>
        </w:rPr>
        <w:t>.</w:t>
      </w:r>
    </w:p>
    <w:p w14:paraId="04908322" w14:textId="77777777" w:rsidR="00273B17" w:rsidRPr="002B2EC8" w:rsidRDefault="008A1877" w:rsidP="00EE0230">
      <w:pPr>
        <w:spacing w:after="160" w:line="360" w:lineRule="auto"/>
        <w:ind w:left="1134" w:hanging="567"/>
        <w:rPr>
          <w:rFonts w:eastAsia="Calibri" w:cs="Arial"/>
          <w:b/>
          <w:sz w:val="22"/>
          <w:szCs w:val="22"/>
        </w:rPr>
      </w:pPr>
      <w:r>
        <w:rPr>
          <w:rFonts w:eastAsia="Calibri" w:cs="Arial"/>
          <w:b/>
          <w:sz w:val="22"/>
          <w:szCs w:val="22"/>
        </w:rPr>
        <w:t>4</w:t>
      </w:r>
      <w:r w:rsidR="00CF7202" w:rsidRPr="002B2EC8">
        <w:rPr>
          <w:rFonts w:eastAsia="Calibri" w:cs="Arial"/>
          <w:b/>
          <w:sz w:val="22"/>
          <w:szCs w:val="22"/>
        </w:rPr>
        <w:t>.2</w:t>
      </w:r>
      <w:r w:rsidR="00BA3843">
        <w:rPr>
          <w:rFonts w:eastAsia="Calibri" w:cs="Arial"/>
          <w:b/>
          <w:sz w:val="22"/>
          <w:szCs w:val="22"/>
        </w:rPr>
        <w:tab/>
      </w:r>
      <w:r w:rsidR="00273B17" w:rsidRPr="002B2EC8">
        <w:rPr>
          <w:rFonts w:eastAsia="Calibri" w:cs="Arial"/>
          <w:b/>
          <w:sz w:val="22"/>
          <w:szCs w:val="22"/>
        </w:rPr>
        <w:t>Unreason</w:t>
      </w:r>
      <w:r w:rsidR="007A0B1D" w:rsidRPr="002B2EC8">
        <w:rPr>
          <w:rFonts w:eastAsia="Calibri" w:cs="Arial"/>
          <w:b/>
          <w:sz w:val="22"/>
          <w:szCs w:val="22"/>
        </w:rPr>
        <w:t>able requests and communication</w:t>
      </w:r>
    </w:p>
    <w:p w14:paraId="68132491" w14:textId="77777777" w:rsidR="00273B17" w:rsidRPr="0030159B" w:rsidRDefault="008A1877" w:rsidP="00EE0230">
      <w:pPr>
        <w:spacing w:after="160" w:line="360" w:lineRule="auto"/>
        <w:ind w:left="1985" w:hanging="851"/>
        <w:rPr>
          <w:rFonts w:eastAsia="Calibri" w:cs="Arial"/>
          <w:sz w:val="22"/>
          <w:szCs w:val="22"/>
        </w:rPr>
      </w:pPr>
      <w:r>
        <w:rPr>
          <w:rFonts w:eastAsia="Calibri" w:cs="Arial"/>
          <w:sz w:val="22"/>
          <w:szCs w:val="22"/>
        </w:rPr>
        <w:t>4</w:t>
      </w:r>
      <w:r w:rsidR="0030159B">
        <w:rPr>
          <w:rFonts w:eastAsia="Calibri" w:cs="Arial"/>
          <w:sz w:val="22"/>
          <w:szCs w:val="22"/>
        </w:rPr>
        <w:t>.2.1</w:t>
      </w:r>
      <w:r w:rsidR="0030159B">
        <w:rPr>
          <w:rFonts w:eastAsia="Calibri" w:cs="Arial"/>
          <w:sz w:val="22"/>
          <w:szCs w:val="22"/>
        </w:rPr>
        <w:tab/>
      </w:r>
      <w:r w:rsidR="00273B17" w:rsidRPr="0030159B">
        <w:rPr>
          <w:rFonts w:eastAsia="Calibri" w:cs="Arial"/>
          <w:sz w:val="22"/>
          <w:szCs w:val="22"/>
        </w:rPr>
        <w:t xml:space="preserve">Requests may be unreasonable by the nature and scale of service </w:t>
      </w:r>
      <w:r w:rsidR="007A0B1D" w:rsidRPr="0030159B">
        <w:rPr>
          <w:rFonts w:eastAsia="Calibri" w:cs="Arial"/>
          <w:sz w:val="22"/>
          <w:szCs w:val="22"/>
        </w:rPr>
        <w:t>expected. Examples may include:</w:t>
      </w:r>
    </w:p>
    <w:p w14:paraId="35602390" w14:textId="77777777" w:rsidR="0030159B" w:rsidRDefault="00273B17" w:rsidP="00EE0230">
      <w:pPr>
        <w:numPr>
          <w:ilvl w:val="0"/>
          <w:numId w:val="33"/>
        </w:numPr>
        <w:spacing w:after="160" w:line="360" w:lineRule="auto"/>
        <w:ind w:left="2268" w:hanging="283"/>
        <w:rPr>
          <w:rFonts w:eastAsia="Calibri" w:cs="Arial"/>
          <w:sz w:val="22"/>
          <w:szCs w:val="22"/>
        </w:rPr>
      </w:pPr>
      <w:r w:rsidRPr="0030159B">
        <w:rPr>
          <w:rFonts w:eastAsia="Calibri" w:cs="Arial"/>
          <w:sz w:val="22"/>
          <w:szCs w:val="22"/>
        </w:rPr>
        <w:t>requesting responses</w:t>
      </w:r>
      <w:r w:rsidR="007A0B1D" w:rsidRPr="0030159B">
        <w:rPr>
          <w:rFonts w:eastAsia="Calibri" w:cs="Arial"/>
          <w:sz w:val="22"/>
          <w:szCs w:val="22"/>
        </w:rPr>
        <w:t xml:space="preserve"> within unreasonable timescales</w:t>
      </w:r>
    </w:p>
    <w:p w14:paraId="45B549AD" w14:textId="77777777" w:rsidR="0030159B" w:rsidRDefault="00273B17" w:rsidP="00EE0230">
      <w:pPr>
        <w:numPr>
          <w:ilvl w:val="0"/>
          <w:numId w:val="33"/>
        </w:numPr>
        <w:spacing w:after="160" w:line="360" w:lineRule="auto"/>
        <w:ind w:left="2268" w:hanging="283"/>
        <w:rPr>
          <w:rFonts w:eastAsia="Calibri" w:cs="Arial"/>
          <w:sz w:val="22"/>
          <w:szCs w:val="22"/>
        </w:rPr>
      </w:pPr>
      <w:r w:rsidRPr="0030159B">
        <w:rPr>
          <w:rFonts w:eastAsia="Calibri" w:cs="Arial"/>
          <w:sz w:val="22"/>
          <w:szCs w:val="22"/>
        </w:rPr>
        <w:t>insisting on speakin</w:t>
      </w:r>
      <w:r w:rsidR="007A0B1D" w:rsidRPr="0030159B">
        <w:rPr>
          <w:rFonts w:eastAsia="Calibri" w:cs="Arial"/>
          <w:sz w:val="22"/>
          <w:szCs w:val="22"/>
        </w:rPr>
        <w:t>g with certain members of staff</w:t>
      </w:r>
    </w:p>
    <w:p w14:paraId="36C9422B" w14:textId="77777777" w:rsidR="00273B17" w:rsidRPr="008A1877" w:rsidRDefault="00273B17" w:rsidP="00EE0230">
      <w:pPr>
        <w:numPr>
          <w:ilvl w:val="0"/>
          <w:numId w:val="33"/>
        </w:numPr>
        <w:spacing w:after="160" w:line="360" w:lineRule="auto"/>
        <w:ind w:left="2268" w:hanging="283"/>
        <w:rPr>
          <w:rFonts w:eastAsia="Calibri" w:cs="Arial"/>
          <w:sz w:val="22"/>
          <w:szCs w:val="22"/>
        </w:rPr>
      </w:pPr>
      <w:r w:rsidRPr="0030159B">
        <w:rPr>
          <w:rFonts w:eastAsia="Calibri" w:cs="Arial"/>
          <w:sz w:val="22"/>
          <w:szCs w:val="22"/>
        </w:rPr>
        <w:t xml:space="preserve">adopting a "capture-all" approach by contacting many </w:t>
      </w:r>
      <w:r w:rsidR="007A0B1D" w:rsidRPr="0030159B">
        <w:rPr>
          <w:rFonts w:eastAsia="Calibri" w:cs="Arial"/>
          <w:sz w:val="22"/>
          <w:szCs w:val="22"/>
        </w:rPr>
        <w:t xml:space="preserve">staff members and third </w:t>
      </w:r>
      <w:r w:rsidR="007A0B1D" w:rsidRPr="008A1877">
        <w:rPr>
          <w:rFonts w:eastAsia="Calibri" w:cs="Arial"/>
          <w:sz w:val="22"/>
          <w:szCs w:val="22"/>
        </w:rPr>
        <w:t>parties</w:t>
      </w:r>
    </w:p>
    <w:p w14:paraId="2BFDF22C" w14:textId="77777777" w:rsidR="00273B17" w:rsidRPr="008A1877" w:rsidRDefault="00273B17" w:rsidP="00EE0230">
      <w:pPr>
        <w:pStyle w:val="ListParagraph"/>
        <w:numPr>
          <w:ilvl w:val="2"/>
          <w:numId w:val="41"/>
        </w:numPr>
        <w:tabs>
          <w:tab w:val="left" w:pos="1985"/>
        </w:tabs>
        <w:spacing w:after="160" w:line="360" w:lineRule="auto"/>
        <w:ind w:left="1560" w:hanging="426"/>
        <w:rPr>
          <w:rFonts w:ascii="Arial" w:hAnsi="Arial" w:cs="Arial"/>
        </w:rPr>
      </w:pPr>
      <w:r w:rsidRPr="008A1877">
        <w:rPr>
          <w:rFonts w:ascii="Arial" w:hAnsi="Arial" w:cs="Arial"/>
        </w:rPr>
        <w:t>Communication may be considered unreasonabl</w:t>
      </w:r>
      <w:r w:rsidR="007A0B1D" w:rsidRPr="008A1877">
        <w:rPr>
          <w:rFonts w:ascii="Arial" w:hAnsi="Arial" w:cs="Arial"/>
        </w:rPr>
        <w:t>e if, for exam</w:t>
      </w:r>
      <w:r w:rsidR="0030159B" w:rsidRPr="008A1877">
        <w:rPr>
          <w:rFonts w:ascii="Arial" w:hAnsi="Arial" w:cs="Arial"/>
        </w:rPr>
        <w:t>ple,</w:t>
      </w:r>
      <w:r w:rsidR="000147F7" w:rsidRPr="008A1877">
        <w:rPr>
          <w:rFonts w:ascii="Arial" w:hAnsi="Arial" w:cs="Arial"/>
        </w:rPr>
        <w:t xml:space="preserve"> </w:t>
      </w:r>
      <w:r w:rsidR="007A0B1D" w:rsidRPr="008A1877">
        <w:rPr>
          <w:rFonts w:ascii="Arial" w:hAnsi="Arial" w:cs="Arial"/>
        </w:rPr>
        <w:t>individuals:</w:t>
      </w:r>
    </w:p>
    <w:p w14:paraId="296A242F" w14:textId="77777777" w:rsidR="000147F7" w:rsidRPr="008A1877" w:rsidRDefault="00273B17" w:rsidP="00EE0230">
      <w:pPr>
        <w:numPr>
          <w:ilvl w:val="0"/>
          <w:numId w:val="34"/>
        </w:numPr>
        <w:spacing w:after="160" w:line="360" w:lineRule="auto"/>
        <w:ind w:left="2268" w:hanging="283"/>
        <w:rPr>
          <w:rFonts w:eastAsia="Calibri" w:cs="Arial"/>
          <w:sz w:val="22"/>
          <w:szCs w:val="22"/>
        </w:rPr>
      </w:pPr>
      <w:r w:rsidRPr="008A1877">
        <w:rPr>
          <w:rFonts w:eastAsia="Calibri" w:cs="Arial"/>
          <w:sz w:val="22"/>
          <w:szCs w:val="22"/>
        </w:rPr>
        <w:t>continually contact us while we are in the</w:t>
      </w:r>
      <w:r w:rsidR="007A0B1D" w:rsidRPr="008A1877">
        <w:rPr>
          <w:rFonts w:eastAsia="Calibri" w:cs="Arial"/>
          <w:sz w:val="22"/>
          <w:szCs w:val="22"/>
        </w:rPr>
        <w:t xml:space="preserve"> process of looking at a matter</w:t>
      </w:r>
    </w:p>
    <w:p w14:paraId="24B61E38" w14:textId="77777777" w:rsidR="000147F7" w:rsidRPr="008A1877" w:rsidRDefault="00273B17" w:rsidP="00EE0230">
      <w:pPr>
        <w:numPr>
          <w:ilvl w:val="0"/>
          <w:numId w:val="34"/>
        </w:numPr>
        <w:spacing w:after="160" w:line="360" w:lineRule="auto"/>
        <w:ind w:left="2268" w:hanging="283"/>
        <w:rPr>
          <w:rFonts w:eastAsia="Calibri" w:cs="Arial"/>
          <w:sz w:val="22"/>
          <w:szCs w:val="22"/>
        </w:rPr>
      </w:pPr>
      <w:r w:rsidRPr="008A1877">
        <w:rPr>
          <w:rFonts w:eastAsia="Calibri" w:cs="Arial"/>
          <w:sz w:val="22"/>
          <w:szCs w:val="22"/>
        </w:rPr>
        <w:t>make a number of approaches about the same matter without raising new is</w:t>
      </w:r>
      <w:r w:rsidR="007A0B1D" w:rsidRPr="008A1877">
        <w:rPr>
          <w:rFonts w:eastAsia="Calibri" w:cs="Arial"/>
          <w:sz w:val="22"/>
          <w:szCs w:val="22"/>
        </w:rPr>
        <w:t>sues</w:t>
      </w:r>
    </w:p>
    <w:p w14:paraId="1DE95D69" w14:textId="77777777" w:rsidR="000147F7" w:rsidRPr="008A1877" w:rsidRDefault="00273B17" w:rsidP="00EE0230">
      <w:pPr>
        <w:numPr>
          <w:ilvl w:val="0"/>
          <w:numId w:val="34"/>
        </w:numPr>
        <w:spacing w:after="160" w:line="360" w:lineRule="auto"/>
        <w:ind w:left="2268" w:hanging="283"/>
        <w:rPr>
          <w:rFonts w:eastAsia="Calibri" w:cs="Arial"/>
          <w:sz w:val="22"/>
          <w:szCs w:val="22"/>
        </w:rPr>
      </w:pPr>
      <w:r w:rsidRPr="008A1877">
        <w:rPr>
          <w:rFonts w:eastAsia="Calibri" w:cs="Arial"/>
          <w:sz w:val="22"/>
          <w:szCs w:val="22"/>
        </w:rPr>
        <w:t>refuse to accept a decision made where explanations f</w:t>
      </w:r>
      <w:r w:rsidR="007A0B1D" w:rsidRPr="008A1877">
        <w:rPr>
          <w:rFonts w:eastAsia="Calibri" w:cs="Arial"/>
          <w:sz w:val="22"/>
          <w:szCs w:val="22"/>
        </w:rPr>
        <w:t>or the decision have been given</w:t>
      </w:r>
    </w:p>
    <w:p w14:paraId="4E0996BA" w14:textId="77777777" w:rsidR="000147F7" w:rsidRPr="008A1877" w:rsidRDefault="00273B17" w:rsidP="00EE0230">
      <w:pPr>
        <w:numPr>
          <w:ilvl w:val="0"/>
          <w:numId w:val="34"/>
        </w:numPr>
        <w:spacing w:after="160" w:line="360" w:lineRule="auto"/>
        <w:ind w:left="2268" w:hanging="283"/>
        <w:rPr>
          <w:rFonts w:eastAsia="Calibri" w:cs="Arial"/>
          <w:sz w:val="22"/>
          <w:szCs w:val="22"/>
        </w:rPr>
      </w:pPr>
      <w:r w:rsidRPr="008A1877">
        <w:rPr>
          <w:rFonts w:eastAsia="Calibri" w:cs="Arial"/>
          <w:sz w:val="22"/>
          <w:szCs w:val="22"/>
        </w:rPr>
        <w:t>continue to pursue complaints</w:t>
      </w:r>
      <w:r w:rsidR="007A0B1D" w:rsidRPr="008A1877">
        <w:rPr>
          <w:rFonts w:eastAsia="Calibri" w:cs="Arial"/>
          <w:sz w:val="22"/>
          <w:szCs w:val="22"/>
        </w:rPr>
        <w:t>/issues which have no substance</w:t>
      </w:r>
    </w:p>
    <w:p w14:paraId="06B190D9" w14:textId="77777777" w:rsidR="000147F7" w:rsidRPr="008A1877" w:rsidRDefault="00273B17" w:rsidP="00EE0230">
      <w:pPr>
        <w:numPr>
          <w:ilvl w:val="0"/>
          <w:numId w:val="34"/>
        </w:numPr>
        <w:spacing w:after="160" w:line="360" w:lineRule="auto"/>
        <w:ind w:left="2268" w:hanging="283"/>
        <w:rPr>
          <w:rFonts w:eastAsia="Calibri" w:cs="Arial"/>
          <w:sz w:val="22"/>
          <w:szCs w:val="22"/>
        </w:rPr>
      </w:pPr>
      <w:r w:rsidRPr="008A1877">
        <w:rPr>
          <w:rFonts w:eastAsia="Calibri" w:cs="Arial"/>
          <w:sz w:val="22"/>
          <w:szCs w:val="22"/>
        </w:rPr>
        <w:lastRenderedPageBreak/>
        <w:t>continue to pursue complaints/issues which have already b</w:t>
      </w:r>
      <w:r w:rsidR="007A0B1D" w:rsidRPr="008A1877">
        <w:rPr>
          <w:rFonts w:eastAsia="Calibri" w:cs="Arial"/>
          <w:sz w:val="22"/>
          <w:szCs w:val="22"/>
        </w:rPr>
        <w:t>een investigated and determined</w:t>
      </w:r>
    </w:p>
    <w:p w14:paraId="530F75C5" w14:textId="77777777" w:rsidR="00273B17" w:rsidRPr="008A1877" w:rsidRDefault="00273B17" w:rsidP="00EE0230">
      <w:pPr>
        <w:numPr>
          <w:ilvl w:val="0"/>
          <w:numId w:val="34"/>
        </w:numPr>
        <w:spacing w:after="160" w:line="360" w:lineRule="auto"/>
        <w:ind w:left="2268" w:hanging="283"/>
        <w:rPr>
          <w:rFonts w:eastAsia="Calibri" w:cs="Arial"/>
          <w:sz w:val="22"/>
          <w:szCs w:val="22"/>
        </w:rPr>
      </w:pPr>
      <w:r w:rsidRPr="008A1877">
        <w:rPr>
          <w:rFonts w:eastAsia="Calibri" w:cs="Arial"/>
          <w:sz w:val="22"/>
          <w:szCs w:val="22"/>
        </w:rPr>
        <w:t>continue to raise unfounded or new complaints ari</w:t>
      </w:r>
      <w:r w:rsidR="007A0B1D" w:rsidRPr="008A1877">
        <w:rPr>
          <w:rFonts w:eastAsia="Calibri" w:cs="Arial"/>
          <w:sz w:val="22"/>
          <w:szCs w:val="22"/>
        </w:rPr>
        <w:t>sing from the same set of facts</w:t>
      </w:r>
    </w:p>
    <w:p w14:paraId="604398B2" w14:textId="77777777" w:rsidR="000147F7" w:rsidRPr="008A1877" w:rsidRDefault="00273B17" w:rsidP="00EE0230">
      <w:pPr>
        <w:pStyle w:val="ListParagraph"/>
        <w:numPr>
          <w:ilvl w:val="2"/>
          <w:numId w:val="41"/>
        </w:numPr>
        <w:tabs>
          <w:tab w:val="left" w:pos="1985"/>
        </w:tabs>
        <w:spacing w:after="160" w:line="360" w:lineRule="auto"/>
        <w:ind w:left="1985" w:hanging="851"/>
        <w:rPr>
          <w:rFonts w:ascii="Arial" w:hAnsi="Arial" w:cs="Arial"/>
        </w:rPr>
      </w:pPr>
      <w:r w:rsidRPr="008A1877">
        <w:rPr>
          <w:rFonts w:ascii="Arial" w:hAnsi="Arial" w:cs="Arial"/>
        </w:rPr>
        <w:t xml:space="preserve">We recognise that our resources, including staff time, have to be used where they can be most effective. This might mean that we cannot respond to every issue in the way a person would like, if in doing so it would take up what the </w:t>
      </w:r>
      <w:r w:rsidR="008E31B7" w:rsidRPr="008A1877">
        <w:rPr>
          <w:rFonts w:ascii="Arial" w:hAnsi="Arial" w:cs="Arial"/>
        </w:rPr>
        <w:t xml:space="preserve">Trust </w:t>
      </w:r>
      <w:r w:rsidRPr="008A1877">
        <w:rPr>
          <w:rFonts w:ascii="Arial" w:hAnsi="Arial" w:cs="Arial"/>
        </w:rPr>
        <w:t>regards as being a disproportionate amount of time and resources that could be used elsewhere to support the m</w:t>
      </w:r>
      <w:r w:rsidR="000E746E" w:rsidRPr="008A1877">
        <w:rPr>
          <w:rFonts w:ascii="Arial" w:hAnsi="Arial" w:cs="Arial"/>
        </w:rPr>
        <w:t>ost vulnerable in our community.</w:t>
      </w:r>
    </w:p>
    <w:p w14:paraId="5AA86E18" w14:textId="77777777" w:rsidR="00EE0230" w:rsidRDefault="00273B17" w:rsidP="00EE0230">
      <w:pPr>
        <w:pStyle w:val="ListParagraph"/>
        <w:numPr>
          <w:ilvl w:val="2"/>
          <w:numId w:val="41"/>
        </w:numPr>
        <w:tabs>
          <w:tab w:val="left" w:pos="1985"/>
        </w:tabs>
        <w:spacing w:after="160" w:line="360" w:lineRule="auto"/>
        <w:ind w:left="1985" w:hanging="851"/>
        <w:rPr>
          <w:rFonts w:cs="Arial"/>
          <w:b/>
        </w:rPr>
      </w:pPr>
      <w:r w:rsidRPr="008A1877">
        <w:rPr>
          <w:rFonts w:ascii="Arial" w:hAnsi="Arial" w:cs="Arial"/>
        </w:rPr>
        <w:t xml:space="preserve">We ask </w:t>
      </w:r>
      <w:r w:rsidR="00EC4841" w:rsidRPr="008A1877">
        <w:rPr>
          <w:rFonts w:ascii="Arial" w:hAnsi="Arial" w:cs="Arial"/>
        </w:rPr>
        <w:t>they</w:t>
      </w:r>
      <w:r w:rsidRPr="008A1877">
        <w:rPr>
          <w:rFonts w:ascii="Arial" w:hAnsi="Arial" w:cs="Arial"/>
        </w:rPr>
        <w:t xml:space="preserve"> recognise that, due to the volume of work with which we deal, we may not be able to respond immediately to </w:t>
      </w:r>
      <w:r w:rsidR="008820F2" w:rsidRPr="008A1877">
        <w:rPr>
          <w:rFonts w:ascii="Arial" w:hAnsi="Arial" w:cs="Arial"/>
        </w:rPr>
        <w:t>their</w:t>
      </w:r>
      <w:r w:rsidRPr="008A1877">
        <w:rPr>
          <w:rFonts w:ascii="Arial" w:hAnsi="Arial" w:cs="Arial"/>
        </w:rPr>
        <w:t xml:space="preserve"> requests.</w:t>
      </w:r>
      <w:r w:rsidR="007A0B1D" w:rsidRPr="008A1877">
        <w:rPr>
          <w:rFonts w:ascii="Arial" w:hAnsi="Arial" w:cs="Arial"/>
        </w:rPr>
        <w:t xml:space="preserve"> </w:t>
      </w:r>
      <w:r w:rsidRPr="008A1877">
        <w:rPr>
          <w:rFonts w:ascii="Arial" w:hAnsi="Arial" w:cs="Arial"/>
        </w:rPr>
        <w:t xml:space="preserve"> This does not mean that </w:t>
      </w:r>
      <w:r w:rsidR="008820F2" w:rsidRPr="008A1877">
        <w:rPr>
          <w:rFonts w:ascii="Arial" w:hAnsi="Arial" w:cs="Arial"/>
        </w:rPr>
        <w:t>their</w:t>
      </w:r>
      <w:r w:rsidRPr="008A1877">
        <w:rPr>
          <w:rFonts w:ascii="Arial" w:hAnsi="Arial" w:cs="Arial"/>
        </w:rPr>
        <w:t xml:space="preserve"> concerns are any less important to us.</w:t>
      </w:r>
      <w:r w:rsidR="007A0B1D" w:rsidRPr="008A1877">
        <w:rPr>
          <w:rFonts w:ascii="Arial" w:hAnsi="Arial" w:cs="Arial"/>
        </w:rPr>
        <w:t xml:space="preserve"> </w:t>
      </w:r>
      <w:r w:rsidRPr="008A1877">
        <w:rPr>
          <w:rFonts w:ascii="Arial" w:hAnsi="Arial" w:cs="Arial"/>
        </w:rPr>
        <w:t xml:space="preserve"> If we have asked for </w:t>
      </w:r>
      <w:r w:rsidR="008820F2" w:rsidRPr="008A1877">
        <w:rPr>
          <w:rFonts w:ascii="Arial" w:hAnsi="Arial" w:cs="Arial"/>
        </w:rPr>
        <w:t>their</w:t>
      </w:r>
      <w:r w:rsidRPr="008A1877">
        <w:rPr>
          <w:rFonts w:ascii="Arial" w:hAnsi="Arial" w:cs="Arial"/>
        </w:rPr>
        <w:t xml:space="preserve"> patience</w:t>
      </w:r>
      <w:r w:rsidR="008A1877">
        <w:rPr>
          <w:rFonts w:ascii="Arial" w:hAnsi="Arial" w:cs="Arial"/>
        </w:rPr>
        <w:t>,</w:t>
      </w:r>
      <w:r w:rsidRPr="008A1877">
        <w:rPr>
          <w:rFonts w:ascii="Arial" w:hAnsi="Arial" w:cs="Arial"/>
        </w:rPr>
        <w:t xml:space="preserve"> but </w:t>
      </w:r>
      <w:r w:rsidR="00EC4841" w:rsidRPr="008A1877">
        <w:rPr>
          <w:rFonts w:ascii="Arial" w:hAnsi="Arial" w:cs="Arial"/>
        </w:rPr>
        <w:t>they</w:t>
      </w:r>
      <w:r w:rsidRPr="008A1877">
        <w:rPr>
          <w:rFonts w:ascii="Arial" w:hAnsi="Arial" w:cs="Arial"/>
        </w:rPr>
        <w:t xml:space="preserve"> continue to pursue </w:t>
      </w:r>
      <w:r w:rsidR="007F2633" w:rsidRPr="008A1877">
        <w:rPr>
          <w:rFonts w:ascii="Arial" w:hAnsi="Arial" w:cs="Arial"/>
        </w:rPr>
        <w:t>their</w:t>
      </w:r>
      <w:r w:rsidRPr="008A1877">
        <w:rPr>
          <w:rFonts w:ascii="Arial" w:hAnsi="Arial" w:cs="Arial"/>
        </w:rPr>
        <w:t xml:space="preserve"> concerns, we may consider suc</w:t>
      </w:r>
      <w:r w:rsidR="007A0B1D" w:rsidRPr="008A1877">
        <w:rPr>
          <w:rFonts w:ascii="Arial" w:hAnsi="Arial" w:cs="Arial"/>
        </w:rPr>
        <w:t>h behaviour to be unreasonable.</w:t>
      </w:r>
      <w:r w:rsidR="00EE0230">
        <w:rPr>
          <w:rFonts w:cs="Arial"/>
          <w:b/>
        </w:rPr>
        <w:t xml:space="preserve"> </w:t>
      </w:r>
    </w:p>
    <w:p w14:paraId="2FFD8681" w14:textId="038684FC" w:rsidR="00273B17" w:rsidRPr="00EE0230" w:rsidRDefault="00C528FE" w:rsidP="00EE0230">
      <w:pPr>
        <w:pStyle w:val="ListParagraph"/>
        <w:tabs>
          <w:tab w:val="left" w:pos="1134"/>
        </w:tabs>
        <w:spacing w:after="160" w:line="360" w:lineRule="auto"/>
        <w:ind w:left="1985" w:hanging="1418"/>
        <w:rPr>
          <w:rFonts w:ascii="Arial" w:hAnsi="Arial" w:cs="Arial"/>
          <w:b/>
        </w:rPr>
      </w:pPr>
      <w:r w:rsidRPr="00EE0230">
        <w:rPr>
          <w:rFonts w:ascii="Arial" w:hAnsi="Arial" w:cs="Arial"/>
          <w:b/>
        </w:rPr>
        <w:t>4</w:t>
      </w:r>
      <w:r w:rsidR="00CF7202" w:rsidRPr="00EE0230">
        <w:rPr>
          <w:rFonts w:ascii="Arial" w:hAnsi="Arial" w:cs="Arial"/>
          <w:b/>
        </w:rPr>
        <w:t>.3</w:t>
      </w:r>
      <w:r w:rsidR="004640D7" w:rsidRPr="00EE0230">
        <w:rPr>
          <w:rFonts w:ascii="Arial" w:hAnsi="Arial" w:cs="Arial"/>
          <w:b/>
        </w:rPr>
        <w:tab/>
      </w:r>
      <w:r w:rsidR="00273B17" w:rsidRPr="00EE0230">
        <w:rPr>
          <w:rFonts w:ascii="Arial" w:hAnsi="Arial" w:cs="Arial"/>
          <w:b/>
        </w:rPr>
        <w:t>How will we</w:t>
      </w:r>
      <w:r w:rsidR="007A0B1D" w:rsidRPr="00EE0230">
        <w:rPr>
          <w:rFonts w:ascii="Arial" w:hAnsi="Arial" w:cs="Arial"/>
          <w:b/>
        </w:rPr>
        <w:t xml:space="preserve"> manage unreasonable behaviour?</w:t>
      </w:r>
    </w:p>
    <w:p w14:paraId="735FBBFF" w14:textId="77777777" w:rsidR="000147F7" w:rsidRDefault="00C528FE"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.3.1</w:t>
      </w:r>
      <w:r w:rsidR="000147F7">
        <w:rPr>
          <w:rFonts w:eastAsia="Calibri" w:cs="Arial"/>
          <w:sz w:val="22"/>
          <w:szCs w:val="22"/>
        </w:rPr>
        <w:tab/>
      </w:r>
      <w:r w:rsidR="00273B17" w:rsidRPr="0030159B">
        <w:rPr>
          <w:rFonts w:eastAsia="Calibri" w:cs="Arial"/>
          <w:sz w:val="22"/>
          <w:szCs w:val="22"/>
        </w:rPr>
        <w:t xml:space="preserve">All </w:t>
      </w:r>
      <w:r w:rsidR="006E4D56" w:rsidRPr="0030159B">
        <w:rPr>
          <w:rFonts w:eastAsia="Calibri" w:cs="Arial"/>
          <w:sz w:val="22"/>
          <w:szCs w:val="22"/>
        </w:rPr>
        <w:t xml:space="preserve">our </w:t>
      </w:r>
      <w:r w:rsidR="00273B17" w:rsidRPr="0030159B">
        <w:rPr>
          <w:rFonts w:eastAsia="Calibri" w:cs="Arial"/>
          <w:sz w:val="22"/>
          <w:szCs w:val="22"/>
        </w:rPr>
        <w:t xml:space="preserve">staff </w:t>
      </w:r>
      <w:r w:rsidR="00331D98" w:rsidRPr="0030159B">
        <w:rPr>
          <w:rFonts w:eastAsia="Calibri" w:cs="Arial"/>
          <w:sz w:val="22"/>
          <w:szCs w:val="22"/>
        </w:rPr>
        <w:t>have</w:t>
      </w:r>
      <w:r w:rsidR="00273B17" w:rsidRPr="0030159B">
        <w:rPr>
          <w:rFonts w:eastAsia="Calibri" w:cs="Arial"/>
          <w:sz w:val="22"/>
          <w:szCs w:val="22"/>
        </w:rPr>
        <w:t xml:space="preserve"> the authority to manage unreasonable behaviour</w:t>
      </w:r>
      <w:r w:rsidR="00724651" w:rsidRPr="0030159B">
        <w:rPr>
          <w:rFonts w:eastAsia="Calibri" w:cs="Arial"/>
          <w:sz w:val="22"/>
          <w:szCs w:val="22"/>
        </w:rPr>
        <w:t>, including assaults by pupils upon staff</w:t>
      </w:r>
      <w:r w:rsidR="00273B17" w:rsidRPr="0030159B">
        <w:rPr>
          <w:rFonts w:eastAsia="Calibri" w:cs="Arial"/>
          <w:sz w:val="22"/>
          <w:szCs w:val="22"/>
        </w:rPr>
        <w:t>.</w:t>
      </w:r>
      <w:r w:rsidR="007A0B1D" w:rsidRPr="0030159B">
        <w:rPr>
          <w:rFonts w:eastAsia="Calibri" w:cs="Arial"/>
          <w:sz w:val="22"/>
          <w:szCs w:val="22"/>
        </w:rPr>
        <w:t xml:space="preserve"> </w:t>
      </w:r>
      <w:r w:rsidR="00273B17" w:rsidRPr="0030159B">
        <w:rPr>
          <w:rFonts w:eastAsia="Calibri" w:cs="Arial"/>
          <w:sz w:val="22"/>
          <w:szCs w:val="22"/>
        </w:rPr>
        <w:t xml:space="preserve"> </w:t>
      </w:r>
      <w:r w:rsidR="006E4D56" w:rsidRPr="0030159B">
        <w:rPr>
          <w:rFonts w:eastAsia="Calibri" w:cs="Arial"/>
          <w:sz w:val="22"/>
          <w:szCs w:val="22"/>
        </w:rPr>
        <w:t>We</w:t>
      </w:r>
      <w:r w:rsidR="00273B17" w:rsidRPr="0030159B">
        <w:rPr>
          <w:rFonts w:eastAsia="Calibri" w:cs="Arial"/>
          <w:sz w:val="22"/>
          <w:szCs w:val="22"/>
        </w:rPr>
        <w:t xml:space="preserve"> ha</w:t>
      </w:r>
      <w:r w:rsidR="00933D20" w:rsidRPr="0030159B">
        <w:rPr>
          <w:rFonts w:eastAsia="Calibri" w:cs="Arial"/>
          <w:sz w:val="22"/>
          <w:szCs w:val="22"/>
        </w:rPr>
        <w:t>ve</w:t>
      </w:r>
      <w:r w:rsidR="00273B17" w:rsidRPr="0030159B">
        <w:rPr>
          <w:rFonts w:eastAsia="Calibri" w:cs="Arial"/>
          <w:sz w:val="22"/>
          <w:szCs w:val="22"/>
        </w:rPr>
        <w:t xml:space="preserve"> a zero-tolerance position on violence and threats against staff and </w:t>
      </w:r>
      <w:r w:rsidR="00933D20" w:rsidRPr="0030159B">
        <w:rPr>
          <w:rFonts w:eastAsia="Calibri" w:cs="Arial"/>
          <w:sz w:val="22"/>
          <w:szCs w:val="22"/>
        </w:rPr>
        <w:t>an</w:t>
      </w:r>
      <w:r w:rsidR="00AD027E" w:rsidRPr="0030159B">
        <w:rPr>
          <w:rFonts w:eastAsia="Calibri" w:cs="Arial"/>
          <w:sz w:val="22"/>
          <w:szCs w:val="22"/>
        </w:rPr>
        <w:t>y</w:t>
      </w:r>
      <w:r w:rsidR="00933D20" w:rsidRPr="0030159B">
        <w:rPr>
          <w:rFonts w:eastAsia="Calibri" w:cs="Arial"/>
          <w:sz w:val="22"/>
          <w:szCs w:val="22"/>
        </w:rPr>
        <w:t xml:space="preserve"> such </w:t>
      </w:r>
      <w:r w:rsidR="00273B17" w:rsidRPr="0030159B">
        <w:rPr>
          <w:rFonts w:eastAsia="Calibri" w:cs="Arial"/>
          <w:sz w:val="22"/>
          <w:szCs w:val="22"/>
        </w:rPr>
        <w:t>behaviour will al</w:t>
      </w:r>
      <w:r w:rsidR="007A0B1D" w:rsidRPr="0030159B">
        <w:rPr>
          <w:rFonts w:eastAsia="Calibri" w:cs="Arial"/>
          <w:sz w:val="22"/>
          <w:szCs w:val="22"/>
        </w:rPr>
        <w:t>ways be reported to the police.</w:t>
      </w:r>
    </w:p>
    <w:p w14:paraId="4EC3D648" w14:textId="77777777" w:rsidR="00273B17" w:rsidRPr="0030159B" w:rsidRDefault="00305550"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.3.2</w:t>
      </w:r>
      <w:r w:rsidR="000147F7">
        <w:rPr>
          <w:rFonts w:eastAsia="Calibri" w:cs="Arial"/>
          <w:sz w:val="22"/>
          <w:szCs w:val="22"/>
        </w:rPr>
        <w:tab/>
      </w:r>
      <w:r w:rsidR="00273B17" w:rsidRPr="0030159B">
        <w:rPr>
          <w:rFonts w:eastAsia="Calibri" w:cs="Arial"/>
          <w:sz w:val="22"/>
          <w:szCs w:val="22"/>
        </w:rPr>
        <w:t xml:space="preserve">In all other cases, </w:t>
      </w:r>
      <w:r w:rsidR="008014F9" w:rsidRPr="0030159B">
        <w:rPr>
          <w:rFonts w:eastAsia="Calibri" w:cs="Arial"/>
          <w:sz w:val="22"/>
          <w:szCs w:val="22"/>
        </w:rPr>
        <w:t>we</w:t>
      </w:r>
      <w:r w:rsidR="00273B17" w:rsidRPr="0030159B">
        <w:rPr>
          <w:rFonts w:eastAsia="Calibri" w:cs="Arial"/>
          <w:sz w:val="22"/>
          <w:szCs w:val="22"/>
        </w:rPr>
        <w:t xml:space="preserve"> will only restrict communication with </w:t>
      </w:r>
      <w:r w:rsidR="007F2633" w:rsidRPr="0030159B">
        <w:rPr>
          <w:rFonts w:eastAsia="Calibri" w:cs="Arial"/>
          <w:sz w:val="22"/>
          <w:szCs w:val="22"/>
        </w:rPr>
        <w:t>them</w:t>
      </w:r>
      <w:r w:rsidR="00273B17" w:rsidRPr="0030159B">
        <w:rPr>
          <w:rFonts w:eastAsia="Calibri" w:cs="Arial"/>
          <w:sz w:val="22"/>
          <w:szCs w:val="22"/>
        </w:rPr>
        <w:t xml:space="preserve"> if we have informed </w:t>
      </w:r>
      <w:r w:rsidR="007F2633" w:rsidRPr="0030159B">
        <w:rPr>
          <w:rFonts w:eastAsia="Calibri" w:cs="Arial"/>
          <w:sz w:val="22"/>
          <w:szCs w:val="22"/>
        </w:rPr>
        <w:t>them</w:t>
      </w:r>
      <w:r w:rsidR="00273B17" w:rsidRPr="0030159B">
        <w:rPr>
          <w:rFonts w:eastAsia="Calibri" w:cs="Arial"/>
          <w:sz w:val="22"/>
          <w:szCs w:val="22"/>
        </w:rPr>
        <w:t xml:space="preserve"> that </w:t>
      </w:r>
      <w:r w:rsidR="007F2633" w:rsidRPr="0030159B">
        <w:rPr>
          <w:rFonts w:eastAsia="Calibri" w:cs="Arial"/>
          <w:sz w:val="22"/>
          <w:szCs w:val="22"/>
        </w:rPr>
        <w:t>their</w:t>
      </w:r>
      <w:r w:rsidR="00273B17" w:rsidRPr="0030159B">
        <w:rPr>
          <w:rFonts w:eastAsia="Calibri" w:cs="Arial"/>
          <w:sz w:val="22"/>
          <w:szCs w:val="22"/>
        </w:rPr>
        <w:t xml:space="preserve"> behaviour is unreasonable and have asked </w:t>
      </w:r>
      <w:r w:rsidR="007F2633" w:rsidRPr="0030159B">
        <w:rPr>
          <w:rFonts w:eastAsia="Calibri" w:cs="Arial"/>
          <w:sz w:val="22"/>
          <w:szCs w:val="22"/>
        </w:rPr>
        <w:t>them</w:t>
      </w:r>
      <w:r w:rsidR="00273B17" w:rsidRPr="0030159B">
        <w:rPr>
          <w:rFonts w:eastAsia="Calibri" w:cs="Arial"/>
          <w:sz w:val="22"/>
          <w:szCs w:val="22"/>
        </w:rPr>
        <w:t xml:space="preserve"> to modify </w:t>
      </w:r>
      <w:r w:rsidR="007F2633" w:rsidRPr="0030159B">
        <w:rPr>
          <w:rFonts w:eastAsia="Calibri" w:cs="Arial"/>
          <w:sz w:val="22"/>
          <w:szCs w:val="22"/>
        </w:rPr>
        <w:t>their</w:t>
      </w:r>
      <w:r w:rsidR="00273B17" w:rsidRPr="0030159B">
        <w:rPr>
          <w:rFonts w:eastAsia="Calibri" w:cs="Arial"/>
          <w:sz w:val="22"/>
          <w:szCs w:val="22"/>
        </w:rPr>
        <w:t xml:space="preserve"> behaviour.</w:t>
      </w:r>
      <w:r w:rsidR="007A0B1D" w:rsidRPr="0030159B">
        <w:rPr>
          <w:rFonts w:eastAsia="Calibri" w:cs="Arial"/>
          <w:sz w:val="22"/>
          <w:szCs w:val="22"/>
        </w:rPr>
        <w:t xml:space="preserve"> </w:t>
      </w:r>
      <w:r w:rsidR="00273B17" w:rsidRPr="0030159B">
        <w:rPr>
          <w:rFonts w:eastAsia="Calibri" w:cs="Arial"/>
          <w:sz w:val="22"/>
          <w:szCs w:val="22"/>
        </w:rPr>
        <w:t xml:space="preserve"> We will explain what action will be taken if the warning is ignored and, if </w:t>
      </w:r>
      <w:r w:rsidR="00EC4841" w:rsidRPr="0030159B">
        <w:rPr>
          <w:rFonts w:eastAsia="Calibri" w:cs="Arial"/>
          <w:sz w:val="22"/>
          <w:szCs w:val="22"/>
        </w:rPr>
        <w:t>they</w:t>
      </w:r>
      <w:r w:rsidR="00273B17" w:rsidRPr="0030159B">
        <w:rPr>
          <w:rFonts w:eastAsia="Calibri" w:cs="Arial"/>
          <w:sz w:val="22"/>
          <w:szCs w:val="22"/>
        </w:rPr>
        <w:t xml:space="preserve"> do not modify </w:t>
      </w:r>
      <w:r w:rsidR="007F2633" w:rsidRPr="0030159B">
        <w:rPr>
          <w:rFonts w:eastAsia="Calibri" w:cs="Arial"/>
          <w:sz w:val="22"/>
          <w:szCs w:val="22"/>
        </w:rPr>
        <w:t>their</w:t>
      </w:r>
      <w:r w:rsidR="00273B17" w:rsidRPr="0030159B">
        <w:rPr>
          <w:rFonts w:eastAsia="Calibri" w:cs="Arial"/>
          <w:sz w:val="22"/>
          <w:szCs w:val="22"/>
        </w:rPr>
        <w:t xml:space="preserve"> behaviour, we will take steps to restrict communications with </w:t>
      </w:r>
      <w:r w:rsidR="00802350" w:rsidRPr="0030159B">
        <w:rPr>
          <w:rFonts w:eastAsia="Calibri" w:cs="Arial"/>
          <w:sz w:val="22"/>
          <w:szCs w:val="22"/>
        </w:rPr>
        <w:t>them</w:t>
      </w:r>
      <w:r w:rsidR="007A0B1D" w:rsidRPr="0030159B">
        <w:rPr>
          <w:rFonts w:eastAsia="Calibri" w:cs="Arial"/>
          <w:sz w:val="22"/>
          <w:szCs w:val="22"/>
        </w:rPr>
        <w:t>.</w:t>
      </w:r>
    </w:p>
    <w:p w14:paraId="066EBA22" w14:textId="77777777" w:rsidR="000147F7" w:rsidRDefault="00305550"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.3.3</w:t>
      </w:r>
      <w:r w:rsidR="000147F7">
        <w:rPr>
          <w:rFonts w:eastAsia="Calibri" w:cs="Arial"/>
          <w:sz w:val="22"/>
          <w:szCs w:val="22"/>
        </w:rPr>
        <w:tab/>
      </w:r>
      <w:r w:rsidR="008014F9" w:rsidRPr="0030159B">
        <w:rPr>
          <w:rFonts w:eastAsia="Calibri" w:cs="Arial"/>
          <w:sz w:val="22"/>
          <w:szCs w:val="22"/>
        </w:rPr>
        <w:t xml:space="preserve">The </w:t>
      </w:r>
      <w:r w:rsidR="007F2633" w:rsidRPr="0030159B">
        <w:rPr>
          <w:rFonts w:eastAsia="Calibri" w:cs="Arial"/>
          <w:sz w:val="22"/>
          <w:szCs w:val="22"/>
        </w:rPr>
        <w:t>Trust’s senior staff</w:t>
      </w:r>
      <w:r w:rsidR="008014F9" w:rsidRPr="0030159B">
        <w:rPr>
          <w:rFonts w:eastAsia="Calibri" w:cs="Arial"/>
          <w:sz w:val="22"/>
          <w:szCs w:val="22"/>
        </w:rPr>
        <w:t xml:space="preserve"> </w:t>
      </w:r>
      <w:r w:rsidR="003E31A0" w:rsidRPr="0030159B">
        <w:rPr>
          <w:rFonts w:eastAsia="Calibri" w:cs="Arial"/>
          <w:sz w:val="22"/>
          <w:szCs w:val="22"/>
        </w:rPr>
        <w:t>will, in consultation with relevant employees, complete a risk assessmen</w:t>
      </w:r>
      <w:r w:rsidR="007A0B1D" w:rsidRPr="0030159B">
        <w:rPr>
          <w:rFonts w:eastAsia="Calibri" w:cs="Arial"/>
          <w:sz w:val="22"/>
          <w:szCs w:val="22"/>
        </w:rPr>
        <w:t>t in appropriate circumstances.</w:t>
      </w:r>
    </w:p>
    <w:p w14:paraId="47E66E9C" w14:textId="77777777" w:rsidR="000147F7" w:rsidRDefault="00305550"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.3.4</w:t>
      </w:r>
      <w:r w:rsidR="000147F7">
        <w:rPr>
          <w:rFonts w:eastAsia="Calibri" w:cs="Arial"/>
          <w:sz w:val="22"/>
          <w:szCs w:val="22"/>
        </w:rPr>
        <w:tab/>
      </w:r>
      <w:r w:rsidR="00273B17" w:rsidRPr="0030159B">
        <w:rPr>
          <w:rFonts w:eastAsia="Calibri" w:cs="Arial"/>
          <w:sz w:val="22"/>
          <w:szCs w:val="22"/>
        </w:rPr>
        <w:t xml:space="preserve">If we decide a restriction is appropriate, the </w:t>
      </w:r>
      <w:r w:rsidR="007F2633" w:rsidRPr="0030159B">
        <w:rPr>
          <w:rFonts w:eastAsia="Calibri" w:cs="Arial"/>
          <w:sz w:val="22"/>
          <w:szCs w:val="22"/>
        </w:rPr>
        <w:t>Trust</w:t>
      </w:r>
      <w:r w:rsidR="008E31B7" w:rsidRPr="0030159B">
        <w:rPr>
          <w:rFonts w:eastAsia="Calibri" w:cs="Arial"/>
          <w:sz w:val="22"/>
          <w:szCs w:val="22"/>
        </w:rPr>
        <w:t xml:space="preserve"> </w:t>
      </w:r>
      <w:r w:rsidR="00273B17" w:rsidRPr="0030159B">
        <w:rPr>
          <w:rFonts w:eastAsia="Calibri" w:cs="Arial"/>
          <w:sz w:val="22"/>
          <w:szCs w:val="22"/>
        </w:rPr>
        <w:t xml:space="preserve">will consider which of the options </w:t>
      </w:r>
      <w:r w:rsidR="00DC53BF">
        <w:rPr>
          <w:rFonts w:eastAsia="Calibri" w:cs="Arial"/>
          <w:sz w:val="22"/>
          <w:szCs w:val="22"/>
        </w:rPr>
        <w:t>(see section 7</w:t>
      </w:r>
      <w:r w:rsidR="00273B17" w:rsidRPr="00E36ED3">
        <w:rPr>
          <w:rFonts w:eastAsia="Calibri" w:cs="Arial"/>
          <w:sz w:val="22"/>
          <w:szCs w:val="22"/>
        </w:rPr>
        <w:t>) best</w:t>
      </w:r>
      <w:r w:rsidR="00273B17" w:rsidRPr="0030159B">
        <w:rPr>
          <w:rFonts w:eastAsia="Calibri" w:cs="Arial"/>
          <w:sz w:val="22"/>
          <w:szCs w:val="22"/>
        </w:rPr>
        <w:t xml:space="preserve"> fits the circumstances. </w:t>
      </w:r>
      <w:r w:rsidR="007A0B1D" w:rsidRPr="0030159B">
        <w:rPr>
          <w:rFonts w:eastAsia="Calibri" w:cs="Arial"/>
          <w:sz w:val="22"/>
          <w:szCs w:val="22"/>
        </w:rPr>
        <w:t xml:space="preserve"> </w:t>
      </w:r>
      <w:r w:rsidR="00273B17" w:rsidRPr="0030159B">
        <w:rPr>
          <w:rFonts w:eastAsia="Calibri" w:cs="Arial"/>
          <w:sz w:val="22"/>
          <w:szCs w:val="22"/>
        </w:rPr>
        <w:t xml:space="preserve">The level of restriction that </w:t>
      </w:r>
      <w:r w:rsidR="00933D20" w:rsidRPr="0030159B">
        <w:rPr>
          <w:rFonts w:eastAsia="Calibri" w:cs="Arial"/>
          <w:sz w:val="22"/>
          <w:szCs w:val="22"/>
        </w:rPr>
        <w:t xml:space="preserve">is </w:t>
      </w:r>
      <w:r w:rsidR="00273B17" w:rsidRPr="0030159B">
        <w:rPr>
          <w:rFonts w:eastAsia="Calibri" w:cs="Arial"/>
          <w:sz w:val="22"/>
          <w:szCs w:val="22"/>
        </w:rPr>
        <w:t>appl</w:t>
      </w:r>
      <w:r w:rsidR="00933D20" w:rsidRPr="0030159B">
        <w:rPr>
          <w:rFonts w:eastAsia="Calibri" w:cs="Arial"/>
          <w:sz w:val="22"/>
          <w:szCs w:val="22"/>
        </w:rPr>
        <w:t xml:space="preserve">ied </w:t>
      </w:r>
      <w:r w:rsidR="00273B17" w:rsidRPr="0030159B">
        <w:rPr>
          <w:rFonts w:eastAsia="Calibri" w:cs="Arial"/>
          <w:sz w:val="22"/>
          <w:szCs w:val="22"/>
        </w:rPr>
        <w:t xml:space="preserve">will be proportionate, </w:t>
      </w:r>
      <w:proofErr w:type="gramStart"/>
      <w:r w:rsidR="00273B17" w:rsidRPr="0030159B">
        <w:rPr>
          <w:rFonts w:eastAsia="Calibri" w:cs="Arial"/>
          <w:sz w:val="22"/>
          <w:szCs w:val="22"/>
        </w:rPr>
        <w:t>taking into account</w:t>
      </w:r>
      <w:proofErr w:type="gramEnd"/>
      <w:r w:rsidR="00273B17" w:rsidRPr="0030159B">
        <w:rPr>
          <w:rFonts w:eastAsia="Calibri" w:cs="Arial"/>
          <w:sz w:val="22"/>
          <w:szCs w:val="22"/>
        </w:rPr>
        <w:t xml:space="preserve"> the nature, extent and impact of </w:t>
      </w:r>
      <w:r w:rsidR="007F2633" w:rsidRPr="0030159B">
        <w:rPr>
          <w:rFonts w:eastAsia="Calibri" w:cs="Arial"/>
          <w:sz w:val="22"/>
          <w:szCs w:val="22"/>
        </w:rPr>
        <w:t>their</w:t>
      </w:r>
      <w:r w:rsidR="00273B17" w:rsidRPr="0030159B">
        <w:rPr>
          <w:rFonts w:eastAsia="Calibri" w:cs="Arial"/>
          <w:sz w:val="22"/>
          <w:szCs w:val="22"/>
        </w:rPr>
        <w:t xml:space="preserve"> behaviour</w:t>
      </w:r>
      <w:r w:rsidR="007A0B1D" w:rsidRPr="0030159B">
        <w:rPr>
          <w:rFonts w:eastAsia="Calibri" w:cs="Arial"/>
          <w:sz w:val="22"/>
          <w:szCs w:val="22"/>
        </w:rPr>
        <w:t xml:space="preserve"> on our ability to do our work.</w:t>
      </w:r>
    </w:p>
    <w:p w14:paraId="6D4F693C" w14:textId="77777777" w:rsidR="000147F7" w:rsidRDefault="00305550"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.3.5</w:t>
      </w:r>
      <w:r w:rsidR="000147F7">
        <w:rPr>
          <w:rFonts w:eastAsia="Calibri" w:cs="Arial"/>
          <w:sz w:val="22"/>
          <w:szCs w:val="22"/>
        </w:rPr>
        <w:tab/>
      </w:r>
      <w:r w:rsidR="00273B17" w:rsidRPr="0030159B">
        <w:rPr>
          <w:rFonts w:eastAsia="Calibri" w:cs="Arial"/>
          <w:sz w:val="22"/>
          <w:szCs w:val="22"/>
        </w:rPr>
        <w:t xml:space="preserve">We will be transparent and explain to </w:t>
      </w:r>
      <w:r w:rsidR="00802350" w:rsidRPr="0030159B">
        <w:rPr>
          <w:rFonts w:eastAsia="Calibri" w:cs="Arial"/>
          <w:sz w:val="22"/>
          <w:szCs w:val="22"/>
        </w:rPr>
        <w:t>them</w:t>
      </w:r>
      <w:r w:rsidR="00273B17" w:rsidRPr="0030159B">
        <w:rPr>
          <w:rFonts w:eastAsia="Calibri" w:cs="Arial"/>
          <w:sz w:val="22"/>
          <w:szCs w:val="22"/>
        </w:rPr>
        <w:t xml:space="preserve"> what restriction we are putting in place, our reasons for doing so, and how long the restriction wi</w:t>
      </w:r>
      <w:r w:rsidR="007A0B1D" w:rsidRPr="0030159B">
        <w:rPr>
          <w:rFonts w:eastAsia="Calibri" w:cs="Arial"/>
          <w:sz w:val="22"/>
          <w:szCs w:val="22"/>
        </w:rPr>
        <w:t>ll apply.</w:t>
      </w:r>
    </w:p>
    <w:p w14:paraId="52C6BBF6" w14:textId="77777777" w:rsidR="000147F7" w:rsidRDefault="00305550"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.3.6</w:t>
      </w:r>
      <w:r w:rsidR="000147F7">
        <w:rPr>
          <w:rFonts w:eastAsia="Calibri" w:cs="Arial"/>
          <w:sz w:val="22"/>
          <w:szCs w:val="22"/>
        </w:rPr>
        <w:tab/>
      </w:r>
      <w:r w:rsidR="00273B17" w:rsidRPr="0030159B">
        <w:rPr>
          <w:rFonts w:eastAsia="Calibri" w:cs="Arial"/>
          <w:sz w:val="22"/>
          <w:szCs w:val="22"/>
        </w:rPr>
        <w:t>If the</w:t>
      </w:r>
      <w:r w:rsidR="008014F9" w:rsidRPr="0030159B">
        <w:rPr>
          <w:rFonts w:eastAsia="Calibri" w:cs="Arial"/>
          <w:sz w:val="22"/>
          <w:szCs w:val="22"/>
        </w:rPr>
        <w:t xml:space="preserve"> </w:t>
      </w:r>
      <w:r w:rsidR="007F2633" w:rsidRPr="0030159B">
        <w:rPr>
          <w:rFonts w:eastAsia="Calibri" w:cs="Arial"/>
          <w:sz w:val="22"/>
          <w:szCs w:val="22"/>
        </w:rPr>
        <w:t>Trust</w:t>
      </w:r>
      <w:r w:rsidR="008014F9" w:rsidRPr="0030159B">
        <w:rPr>
          <w:rFonts w:eastAsia="Calibri" w:cs="Arial"/>
          <w:sz w:val="22"/>
          <w:szCs w:val="22"/>
        </w:rPr>
        <w:t xml:space="preserve"> </w:t>
      </w:r>
      <w:r w:rsidR="00273B17" w:rsidRPr="0030159B">
        <w:rPr>
          <w:rFonts w:eastAsia="Calibri" w:cs="Arial"/>
          <w:sz w:val="22"/>
          <w:szCs w:val="22"/>
        </w:rPr>
        <w:t xml:space="preserve">has already made a reasonable adjustment for </w:t>
      </w:r>
      <w:r w:rsidR="007F2633" w:rsidRPr="0030159B">
        <w:rPr>
          <w:rFonts w:eastAsia="Calibri" w:cs="Arial"/>
          <w:sz w:val="22"/>
          <w:szCs w:val="22"/>
        </w:rPr>
        <w:t>them</w:t>
      </w:r>
      <w:r w:rsidR="00273B17" w:rsidRPr="0030159B">
        <w:rPr>
          <w:rFonts w:eastAsia="Calibri" w:cs="Arial"/>
          <w:sz w:val="22"/>
          <w:szCs w:val="22"/>
        </w:rPr>
        <w:t xml:space="preserve">, this will be </w:t>
      </w:r>
      <w:proofErr w:type="gramStart"/>
      <w:r w:rsidR="00273B17" w:rsidRPr="0030159B">
        <w:rPr>
          <w:rFonts w:eastAsia="Calibri" w:cs="Arial"/>
          <w:sz w:val="22"/>
          <w:szCs w:val="22"/>
        </w:rPr>
        <w:t>taken into account</w:t>
      </w:r>
      <w:proofErr w:type="gramEnd"/>
      <w:r w:rsidR="00273B17" w:rsidRPr="0030159B">
        <w:rPr>
          <w:rFonts w:eastAsia="Calibri" w:cs="Arial"/>
          <w:sz w:val="22"/>
          <w:szCs w:val="22"/>
        </w:rPr>
        <w:t xml:space="preserve"> when deciding upon th</w:t>
      </w:r>
      <w:r w:rsidR="007A0B1D" w:rsidRPr="0030159B">
        <w:rPr>
          <w:rFonts w:eastAsia="Calibri" w:cs="Arial"/>
          <w:sz w:val="22"/>
          <w:szCs w:val="22"/>
        </w:rPr>
        <w:t>e appropriate course of action.</w:t>
      </w:r>
    </w:p>
    <w:p w14:paraId="438D7933" w14:textId="77777777" w:rsidR="003D2AC8" w:rsidRPr="0030159B" w:rsidRDefault="00305550" w:rsidP="00EE0230">
      <w:pPr>
        <w:spacing w:after="160" w:line="360" w:lineRule="auto"/>
        <w:ind w:left="1985" w:hanging="851"/>
        <w:rPr>
          <w:rFonts w:eastAsia="Calibri" w:cs="Arial"/>
          <w:sz w:val="22"/>
          <w:szCs w:val="22"/>
        </w:rPr>
      </w:pPr>
      <w:r>
        <w:rPr>
          <w:rFonts w:eastAsia="Calibri" w:cs="Arial"/>
          <w:sz w:val="22"/>
          <w:szCs w:val="22"/>
        </w:rPr>
        <w:t>4</w:t>
      </w:r>
      <w:r w:rsidR="000147F7">
        <w:rPr>
          <w:rFonts w:eastAsia="Calibri" w:cs="Arial"/>
          <w:sz w:val="22"/>
          <w:szCs w:val="22"/>
        </w:rPr>
        <w:t>.3.7</w:t>
      </w:r>
      <w:r w:rsidR="000147F7">
        <w:rPr>
          <w:rFonts w:eastAsia="Calibri" w:cs="Arial"/>
          <w:sz w:val="22"/>
          <w:szCs w:val="22"/>
        </w:rPr>
        <w:tab/>
      </w:r>
      <w:r w:rsidR="00E64CE4" w:rsidRPr="0030159B">
        <w:rPr>
          <w:rFonts w:eastAsia="Calibri" w:cs="Arial"/>
          <w:sz w:val="22"/>
          <w:szCs w:val="22"/>
        </w:rPr>
        <w:t xml:space="preserve">Under Section 547 of the Education Act, </w:t>
      </w:r>
      <w:r w:rsidR="007F2633" w:rsidRPr="0030159B">
        <w:rPr>
          <w:rFonts w:eastAsia="Calibri" w:cs="Arial"/>
          <w:sz w:val="22"/>
          <w:szCs w:val="22"/>
        </w:rPr>
        <w:t xml:space="preserve">a Trust </w:t>
      </w:r>
      <w:r w:rsidR="003D2AC8" w:rsidRPr="0030159B">
        <w:rPr>
          <w:rFonts w:eastAsia="Calibri" w:cs="Arial"/>
          <w:sz w:val="22"/>
          <w:szCs w:val="22"/>
        </w:rPr>
        <w:t>reserves the right to award a barring order to individual(s) should they deem their behaviour to be unreasonable.</w:t>
      </w:r>
      <w:r w:rsidR="007A0B1D" w:rsidRPr="0030159B">
        <w:rPr>
          <w:rFonts w:eastAsia="Calibri" w:cs="Arial"/>
          <w:sz w:val="22"/>
          <w:szCs w:val="22"/>
        </w:rPr>
        <w:t xml:space="preserve"> </w:t>
      </w:r>
      <w:r w:rsidR="003D2AC8" w:rsidRPr="0030159B">
        <w:rPr>
          <w:rFonts w:eastAsia="Calibri" w:cs="Arial"/>
          <w:sz w:val="22"/>
          <w:szCs w:val="22"/>
        </w:rPr>
        <w:t xml:space="preserve"> </w:t>
      </w:r>
      <w:r w:rsidR="003D2AC8" w:rsidRPr="0030159B">
        <w:rPr>
          <w:rFonts w:eastAsia="Calibri" w:cs="Arial"/>
          <w:sz w:val="22"/>
          <w:szCs w:val="22"/>
        </w:rPr>
        <w:lastRenderedPageBreak/>
        <w:t>The Department for Education has produced an advice document</w:t>
      </w:r>
      <w:r w:rsidR="003D2AC8" w:rsidRPr="0030159B">
        <w:rPr>
          <w:rStyle w:val="FootnoteReference"/>
          <w:rFonts w:eastAsia="Calibri" w:cs="Arial"/>
          <w:sz w:val="22"/>
          <w:szCs w:val="22"/>
        </w:rPr>
        <w:footnoteReference w:id="3"/>
      </w:r>
      <w:r w:rsidR="003D2AC8" w:rsidRPr="0030159B">
        <w:rPr>
          <w:rFonts w:eastAsia="Calibri" w:cs="Arial"/>
          <w:sz w:val="22"/>
          <w:szCs w:val="22"/>
        </w:rPr>
        <w:t xml:space="preserve"> which states </w:t>
      </w:r>
      <w:r w:rsidR="008002BD" w:rsidRPr="0030159B">
        <w:rPr>
          <w:rFonts w:eastAsia="Calibri" w:cs="Arial"/>
          <w:sz w:val="22"/>
          <w:szCs w:val="22"/>
        </w:rPr>
        <w:br/>
      </w:r>
      <w:r w:rsidR="003D2AC8" w:rsidRPr="0030159B">
        <w:rPr>
          <w:rFonts w:eastAsia="Calibri" w:cs="Arial"/>
          <w:sz w:val="22"/>
          <w:szCs w:val="22"/>
        </w:rPr>
        <w:t>that -</w:t>
      </w:r>
    </w:p>
    <w:p w14:paraId="158BC67E" w14:textId="77777777" w:rsidR="003D2AC8" w:rsidRDefault="003D2AC8" w:rsidP="00EE0230">
      <w:pPr>
        <w:spacing w:after="160" w:line="360" w:lineRule="auto"/>
        <w:ind w:left="1134"/>
        <w:rPr>
          <w:rFonts w:eastAsia="Calibri" w:cs="Arial"/>
          <w:i/>
          <w:sz w:val="22"/>
          <w:szCs w:val="22"/>
        </w:rPr>
      </w:pPr>
      <w:r w:rsidRPr="0030159B">
        <w:rPr>
          <w:rFonts w:eastAsia="Calibri" w:cs="Arial"/>
          <w:i/>
          <w:sz w:val="22"/>
          <w:szCs w:val="22"/>
        </w:rPr>
        <w:t>‘</w:t>
      </w:r>
      <w:r w:rsidR="00E64CE4" w:rsidRPr="0030159B">
        <w:rPr>
          <w:rFonts w:cs="Arial"/>
          <w:i/>
          <w:color w:val="000000"/>
          <w:sz w:val="22"/>
          <w:szCs w:val="22"/>
          <w:lang w:eastAsia="en-GB"/>
        </w:rPr>
        <w:t>A school</w:t>
      </w:r>
      <w:r w:rsidR="00065CAA">
        <w:rPr>
          <w:rFonts w:cs="Arial"/>
          <w:i/>
          <w:color w:val="000000"/>
          <w:sz w:val="22"/>
          <w:szCs w:val="22"/>
          <w:lang w:eastAsia="en-GB"/>
        </w:rPr>
        <w:t>/academy</w:t>
      </w:r>
      <w:r w:rsidR="00E64CE4" w:rsidRPr="0030159B">
        <w:rPr>
          <w:rFonts w:cs="Arial"/>
          <w:i/>
          <w:color w:val="000000"/>
          <w:sz w:val="22"/>
          <w:szCs w:val="22"/>
          <w:lang w:eastAsia="en-GB"/>
        </w:rPr>
        <w:t xml:space="preserve"> may consider that aggressive, </w:t>
      </w:r>
      <w:proofErr w:type="gramStart"/>
      <w:r w:rsidR="00E64CE4" w:rsidRPr="0030159B">
        <w:rPr>
          <w:rFonts w:cs="Arial"/>
          <w:i/>
          <w:color w:val="000000"/>
          <w:sz w:val="22"/>
          <w:szCs w:val="22"/>
          <w:lang w:eastAsia="en-GB"/>
        </w:rPr>
        <w:t>abusive</w:t>
      </w:r>
      <w:proofErr w:type="gramEnd"/>
      <w:r w:rsidR="00E64CE4" w:rsidRPr="0030159B">
        <w:rPr>
          <w:rFonts w:cs="Arial"/>
          <w:i/>
          <w:color w:val="000000"/>
          <w:sz w:val="22"/>
          <w:szCs w:val="22"/>
          <w:lang w:eastAsia="en-GB"/>
        </w:rPr>
        <w:t xml:space="preserve"> or insulting behaviour, or language from a parent presents a risk to staff or pupils. </w:t>
      </w:r>
      <w:r w:rsidR="00242790" w:rsidRPr="0030159B">
        <w:rPr>
          <w:rFonts w:cs="Arial"/>
          <w:i/>
          <w:color w:val="000000"/>
          <w:sz w:val="22"/>
          <w:szCs w:val="22"/>
          <w:lang w:eastAsia="en-GB"/>
        </w:rPr>
        <w:t xml:space="preserve"> </w:t>
      </w:r>
      <w:r w:rsidR="00E64CE4" w:rsidRPr="0030159B">
        <w:rPr>
          <w:rFonts w:cs="Arial"/>
          <w:i/>
          <w:color w:val="000000"/>
          <w:sz w:val="22"/>
          <w:szCs w:val="22"/>
          <w:lang w:eastAsia="en-GB"/>
        </w:rPr>
        <w:t>It is enough for a member of staff or a pupil to feel threatened.</w:t>
      </w:r>
      <w:r w:rsidR="00242790" w:rsidRPr="0030159B">
        <w:rPr>
          <w:rFonts w:cs="Arial"/>
          <w:i/>
          <w:color w:val="000000"/>
          <w:sz w:val="22"/>
          <w:szCs w:val="22"/>
          <w:lang w:eastAsia="en-GB"/>
        </w:rPr>
        <w:t xml:space="preserve"> </w:t>
      </w:r>
      <w:r w:rsidR="00E64CE4" w:rsidRPr="0030159B">
        <w:rPr>
          <w:rFonts w:cs="Arial"/>
          <w:i/>
          <w:color w:val="000000"/>
          <w:sz w:val="22"/>
          <w:szCs w:val="22"/>
          <w:lang w:eastAsia="en-GB"/>
        </w:rPr>
        <w:t xml:space="preserve"> In such a circumstance, schools</w:t>
      </w:r>
      <w:r w:rsidR="00065CAA">
        <w:rPr>
          <w:rFonts w:cs="Arial"/>
          <w:i/>
          <w:color w:val="000000"/>
          <w:sz w:val="22"/>
          <w:szCs w:val="22"/>
          <w:lang w:eastAsia="en-GB"/>
        </w:rPr>
        <w:t>/academies</w:t>
      </w:r>
      <w:r w:rsidR="00E64CE4" w:rsidRPr="0030159B">
        <w:rPr>
          <w:rFonts w:cs="Arial"/>
          <w:i/>
          <w:color w:val="000000"/>
          <w:sz w:val="22"/>
          <w:szCs w:val="22"/>
          <w:lang w:eastAsia="en-GB"/>
        </w:rPr>
        <w:t xml:space="preserve"> have a power in common law to bar the parent from the premises.</w:t>
      </w:r>
    </w:p>
    <w:p w14:paraId="61CDCEAD" w14:textId="77777777" w:rsidR="00305550" w:rsidRPr="00305550" w:rsidRDefault="00305550" w:rsidP="00EE0230">
      <w:pPr>
        <w:spacing w:after="160" w:line="360" w:lineRule="auto"/>
        <w:ind w:left="1134"/>
        <w:rPr>
          <w:rFonts w:eastAsia="Calibri" w:cs="Arial"/>
          <w:i/>
          <w:sz w:val="22"/>
          <w:szCs w:val="22"/>
        </w:rPr>
      </w:pPr>
    </w:p>
    <w:p w14:paraId="39F9B805" w14:textId="77777777" w:rsidR="00E64CE4" w:rsidRPr="0030159B" w:rsidRDefault="00E64CE4" w:rsidP="00EE0230">
      <w:pPr>
        <w:autoSpaceDE w:val="0"/>
        <w:autoSpaceDN w:val="0"/>
        <w:adjustRightInd w:val="0"/>
        <w:spacing w:after="160" w:line="360" w:lineRule="auto"/>
        <w:ind w:left="1134"/>
        <w:rPr>
          <w:rFonts w:cs="Arial"/>
          <w:i/>
          <w:color w:val="000000"/>
          <w:sz w:val="22"/>
          <w:szCs w:val="22"/>
          <w:lang w:eastAsia="en-GB"/>
        </w:rPr>
      </w:pPr>
      <w:r w:rsidRPr="0030159B">
        <w:rPr>
          <w:rFonts w:cs="Arial"/>
          <w:i/>
          <w:color w:val="000000"/>
          <w:sz w:val="22"/>
          <w:szCs w:val="22"/>
          <w:lang w:eastAsia="en-GB"/>
        </w:rPr>
        <w:t>Schools</w:t>
      </w:r>
      <w:r w:rsidR="00065CAA">
        <w:rPr>
          <w:rFonts w:cs="Arial"/>
          <w:i/>
          <w:color w:val="000000"/>
          <w:sz w:val="22"/>
          <w:szCs w:val="22"/>
          <w:lang w:eastAsia="en-GB"/>
        </w:rPr>
        <w:t>/academies</w:t>
      </w:r>
      <w:r w:rsidRPr="0030159B">
        <w:rPr>
          <w:rFonts w:cs="Arial"/>
          <w:i/>
          <w:color w:val="000000"/>
          <w:sz w:val="22"/>
          <w:szCs w:val="22"/>
          <w:lang w:eastAsia="en-GB"/>
        </w:rPr>
        <w:t xml:space="preserve"> proposing to implement a bar should do so reasonably, in writing, giving the person concerned a formal opportunity to express their views. Letters relating to barring should usually be signed by the headteacher though in some instances the local autho</w:t>
      </w:r>
      <w:r w:rsidR="00242790" w:rsidRPr="0030159B">
        <w:rPr>
          <w:rFonts w:cs="Arial"/>
          <w:i/>
          <w:color w:val="000000"/>
          <w:sz w:val="22"/>
          <w:szCs w:val="22"/>
          <w:lang w:eastAsia="en-GB"/>
        </w:rPr>
        <w:t>rity may wish to write instead.</w:t>
      </w:r>
    </w:p>
    <w:p w14:paraId="6BB9E253" w14:textId="77777777" w:rsidR="003D2AC8" w:rsidRPr="0030159B" w:rsidRDefault="003D2AC8" w:rsidP="00EE0230">
      <w:pPr>
        <w:autoSpaceDE w:val="0"/>
        <w:autoSpaceDN w:val="0"/>
        <w:adjustRightInd w:val="0"/>
        <w:spacing w:after="160" w:line="360" w:lineRule="auto"/>
        <w:ind w:left="1134"/>
        <w:rPr>
          <w:rFonts w:cs="Arial"/>
          <w:color w:val="000000"/>
          <w:sz w:val="22"/>
          <w:szCs w:val="22"/>
          <w:lang w:eastAsia="en-GB"/>
        </w:rPr>
      </w:pPr>
    </w:p>
    <w:p w14:paraId="0C18CD5D" w14:textId="77777777" w:rsidR="00E64CE4" w:rsidRPr="0030159B" w:rsidRDefault="00E64CE4" w:rsidP="00EE0230">
      <w:pPr>
        <w:autoSpaceDE w:val="0"/>
        <w:autoSpaceDN w:val="0"/>
        <w:adjustRightInd w:val="0"/>
        <w:spacing w:after="160" w:line="360" w:lineRule="auto"/>
        <w:ind w:left="1134"/>
        <w:rPr>
          <w:rFonts w:cs="Arial"/>
          <w:i/>
          <w:color w:val="000000"/>
          <w:sz w:val="22"/>
          <w:szCs w:val="22"/>
          <w:lang w:eastAsia="en-GB"/>
        </w:rPr>
      </w:pPr>
      <w:r w:rsidRPr="0030159B">
        <w:rPr>
          <w:rFonts w:cs="Arial"/>
          <w:i/>
          <w:color w:val="000000"/>
          <w:sz w:val="22"/>
          <w:szCs w:val="22"/>
          <w:lang w:eastAsia="en-GB"/>
        </w:rPr>
        <w:t xml:space="preserve">In practice this means that the bar, if immediate, should be provisional until parents have been given the opportunity to make formal representations. </w:t>
      </w:r>
      <w:r w:rsidR="00242790" w:rsidRPr="0030159B">
        <w:rPr>
          <w:rFonts w:cs="Arial"/>
          <w:i/>
          <w:color w:val="000000"/>
          <w:sz w:val="22"/>
          <w:szCs w:val="22"/>
          <w:lang w:eastAsia="en-GB"/>
        </w:rPr>
        <w:t xml:space="preserve"> </w:t>
      </w:r>
      <w:r w:rsidRPr="0030159B">
        <w:rPr>
          <w:rFonts w:cs="Arial"/>
          <w:i/>
          <w:color w:val="000000"/>
          <w:sz w:val="22"/>
          <w:szCs w:val="22"/>
          <w:lang w:eastAsia="en-GB"/>
        </w:rPr>
        <w:t>The bar can then be confirmed or removed.</w:t>
      </w:r>
      <w:r w:rsidR="00242790" w:rsidRPr="0030159B">
        <w:rPr>
          <w:rFonts w:cs="Arial"/>
          <w:i/>
          <w:color w:val="000000"/>
          <w:sz w:val="22"/>
          <w:szCs w:val="22"/>
          <w:lang w:eastAsia="en-GB"/>
        </w:rPr>
        <w:t xml:space="preserve"> </w:t>
      </w:r>
      <w:r w:rsidRPr="0030159B">
        <w:rPr>
          <w:rFonts w:cs="Arial"/>
          <w:i/>
          <w:color w:val="000000"/>
          <w:sz w:val="22"/>
          <w:szCs w:val="22"/>
          <w:lang w:eastAsia="en-GB"/>
        </w:rPr>
        <w:t xml:space="preserve"> Alternatively, the </w:t>
      </w:r>
      <w:r w:rsidR="00065CAA">
        <w:rPr>
          <w:rFonts w:cs="Arial"/>
          <w:i/>
          <w:color w:val="000000"/>
          <w:sz w:val="22"/>
          <w:szCs w:val="22"/>
          <w:lang w:eastAsia="en-GB"/>
        </w:rPr>
        <w:t>academy</w:t>
      </w:r>
      <w:r w:rsidRPr="0030159B">
        <w:rPr>
          <w:rFonts w:cs="Arial"/>
          <w:i/>
          <w:color w:val="000000"/>
          <w:sz w:val="22"/>
          <w:szCs w:val="22"/>
          <w:lang w:eastAsia="en-GB"/>
        </w:rPr>
        <w:t xml:space="preserve"> can serve notice of intent, invite the parent to make representations within a certain deadline and then decide whether or not to bar. </w:t>
      </w:r>
      <w:r w:rsidR="007A0B1D" w:rsidRPr="0030159B">
        <w:rPr>
          <w:rFonts w:cs="Arial"/>
          <w:i/>
          <w:color w:val="000000"/>
          <w:sz w:val="22"/>
          <w:szCs w:val="22"/>
          <w:lang w:eastAsia="en-GB"/>
        </w:rPr>
        <w:t xml:space="preserve"> </w:t>
      </w:r>
      <w:r w:rsidRPr="0030159B">
        <w:rPr>
          <w:rFonts w:cs="Arial"/>
          <w:i/>
          <w:color w:val="000000"/>
          <w:sz w:val="22"/>
          <w:szCs w:val="22"/>
          <w:lang w:eastAsia="en-GB"/>
        </w:rPr>
        <w:t xml:space="preserve">Any bar should be subject to review within a reasonable timescale to be stated by the </w:t>
      </w:r>
      <w:r w:rsidR="00065CAA">
        <w:rPr>
          <w:rFonts w:cs="Arial"/>
          <w:i/>
          <w:color w:val="000000"/>
          <w:sz w:val="22"/>
          <w:szCs w:val="22"/>
          <w:lang w:eastAsia="en-GB"/>
        </w:rPr>
        <w:t>academy</w:t>
      </w:r>
      <w:r w:rsidRPr="0030159B">
        <w:rPr>
          <w:rFonts w:cs="Arial"/>
          <w:i/>
          <w:color w:val="000000"/>
          <w:sz w:val="22"/>
          <w:szCs w:val="22"/>
          <w:lang w:eastAsia="en-GB"/>
        </w:rPr>
        <w:t>.</w:t>
      </w:r>
      <w:r w:rsidR="00242790" w:rsidRPr="0030159B">
        <w:rPr>
          <w:rFonts w:cs="Arial"/>
          <w:i/>
          <w:color w:val="000000"/>
          <w:sz w:val="22"/>
          <w:szCs w:val="22"/>
          <w:lang w:eastAsia="en-GB"/>
        </w:rPr>
        <w:t xml:space="preserve"> </w:t>
      </w:r>
      <w:r w:rsidRPr="0030159B">
        <w:rPr>
          <w:rFonts w:cs="Arial"/>
          <w:i/>
          <w:color w:val="000000"/>
          <w:sz w:val="22"/>
          <w:szCs w:val="22"/>
          <w:lang w:eastAsia="en-GB"/>
        </w:rPr>
        <w:t xml:space="preserve"> Allowing the </w:t>
      </w:r>
      <w:r w:rsidR="00305550" w:rsidRPr="0030159B">
        <w:rPr>
          <w:rFonts w:cs="Arial"/>
          <w:i/>
          <w:color w:val="000000"/>
          <w:sz w:val="22"/>
          <w:szCs w:val="22"/>
          <w:lang w:eastAsia="en-GB"/>
        </w:rPr>
        <w:t>parent,</w:t>
      </w:r>
      <w:r w:rsidRPr="0030159B">
        <w:rPr>
          <w:rFonts w:cs="Arial"/>
          <w:i/>
          <w:color w:val="000000"/>
          <w:sz w:val="22"/>
          <w:szCs w:val="22"/>
          <w:lang w:eastAsia="en-GB"/>
        </w:rPr>
        <w:t xml:space="preserve"> a reasonable opportunity to make representations is an essential part of the process and has bee</w:t>
      </w:r>
      <w:r w:rsidR="007D1F8A" w:rsidRPr="0030159B">
        <w:rPr>
          <w:rFonts w:cs="Arial"/>
          <w:i/>
          <w:color w:val="000000"/>
          <w:sz w:val="22"/>
          <w:szCs w:val="22"/>
          <w:lang w:eastAsia="en-GB"/>
        </w:rPr>
        <w:t>n upheld as necessary in Court.’</w:t>
      </w:r>
    </w:p>
    <w:p w14:paraId="28C559CA" w14:textId="77777777" w:rsidR="00E64CE4" w:rsidRPr="0030159B" w:rsidRDefault="00305550" w:rsidP="00EE0230">
      <w:pPr>
        <w:tabs>
          <w:tab w:val="left" w:pos="1985"/>
        </w:tabs>
        <w:spacing w:after="160" w:line="360" w:lineRule="auto"/>
        <w:ind w:left="1985" w:hanging="851"/>
        <w:rPr>
          <w:rFonts w:cs="Arial"/>
          <w:color w:val="000000"/>
          <w:sz w:val="22"/>
          <w:szCs w:val="22"/>
          <w:lang w:eastAsia="en-GB"/>
        </w:rPr>
      </w:pPr>
      <w:r>
        <w:rPr>
          <w:rFonts w:cs="Arial"/>
          <w:color w:val="000000"/>
          <w:sz w:val="22"/>
          <w:szCs w:val="22"/>
          <w:lang w:eastAsia="en-GB"/>
        </w:rPr>
        <w:t>4</w:t>
      </w:r>
      <w:r w:rsidR="000147F7">
        <w:rPr>
          <w:rFonts w:cs="Arial"/>
          <w:color w:val="000000"/>
          <w:sz w:val="22"/>
          <w:szCs w:val="22"/>
          <w:lang w:eastAsia="en-GB"/>
        </w:rPr>
        <w:t>.3.8</w:t>
      </w:r>
      <w:r w:rsidR="000147F7">
        <w:rPr>
          <w:rFonts w:cs="Arial"/>
          <w:color w:val="000000"/>
          <w:sz w:val="22"/>
          <w:szCs w:val="22"/>
          <w:lang w:eastAsia="en-GB"/>
        </w:rPr>
        <w:tab/>
      </w:r>
      <w:r w:rsidR="00E64CE4" w:rsidRPr="0030159B">
        <w:rPr>
          <w:rFonts w:cs="Arial"/>
          <w:color w:val="000000"/>
          <w:sz w:val="22"/>
          <w:szCs w:val="22"/>
          <w:lang w:eastAsia="en-GB"/>
        </w:rPr>
        <w:t>The Department for Education does not become involved in individual cases since barring is not specifically empowered by the Education Acts and because section 547 of the Education Act 1996 relates to a criminal offence.</w:t>
      </w:r>
    </w:p>
    <w:p w14:paraId="1CFB37E7" w14:textId="77777777" w:rsidR="00273B17" w:rsidRPr="0030159B" w:rsidRDefault="00305550" w:rsidP="00EE0230">
      <w:pPr>
        <w:spacing w:after="160" w:line="360" w:lineRule="auto"/>
        <w:ind w:left="567" w:hanging="567"/>
        <w:rPr>
          <w:rFonts w:eastAsia="Calibri" w:cs="Arial"/>
          <w:b/>
          <w:sz w:val="22"/>
          <w:szCs w:val="22"/>
        </w:rPr>
      </w:pPr>
      <w:r>
        <w:rPr>
          <w:rFonts w:eastAsia="Calibri" w:cs="Arial"/>
          <w:b/>
          <w:sz w:val="22"/>
          <w:szCs w:val="22"/>
        </w:rPr>
        <w:t>5</w:t>
      </w:r>
      <w:r w:rsidR="00273B17" w:rsidRPr="0030159B">
        <w:rPr>
          <w:rFonts w:eastAsia="Calibri" w:cs="Arial"/>
          <w:b/>
          <w:sz w:val="22"/>
          <w:szCs w:val="22"/>
        </w:rPr>
        <w:t>.</w:t>
      </w:r>
      <w:r w:rsidR="004640D7">
        <w:rPr>
          <w:rFonts w:eastAsia="Calibri" w:cs="Arial"/>
          <w:b/>
          <w:sz w:val="22"/>
          <w:szCs w:val="22"/>
        </w:rPr>
        <w:tab/>
      </w:r>
      <w:r w:rsidR="00273B17" w:rsidRPr="0030159B">
        <w:rPr>
          <w:rFonts w:eastAsia="Calibri" w:cs="Arial"/>
          <w:b/>
          <w:sz w:val="22"/>
          <w:szCs w:val="22"/>
        </w:rPr>
        <w:t>Unreasonable behaviour by someone making a formal complaint to</w:t>
      </w:r>
      <w:r w:rsidR="003E31A0" w:rsidRPr="0030159B">
        <w:rPr>
          <w:rFonts w:eastAsia="Calibri" w:cs="Arial"/>
          <w:b/>
          <w:sz w:val="22"/>
          <w:szCs w:val="22"/>
        </w:rPr>
        <w:t xml:space="preserve"> </w:t>
      </w:r>
      <w:r w:rsidR="007F2633" w:rsidRPr="0030159B">
        <w:rPr>
          <w:rFonts w:eastAsia="Calibri" w:cs="Arial"/>
          <w:b/>
          <w:sz w:val="22"/>
          <w:szCs w:val="22"/>
        </w:rPr>
        <w:t>the Trust and/or Academies</w:t>
      </w:r>
    </w:p>
    <w:p w14:paraId="3E95BBE2" w14:textId="77777777" w:rsidR="000147F7" w:rsidRDefault="00305550" w:rsidP="00EE0230">
      <w:pPr>
        <w:spacing w:after="160" w:line="360" w:lineRule="auto"/>
        <w:ind w:left="1134" w:hanging="567"/>
        <w:rPr>
          <w:rFonts w:eastAsia="Calibri" w:cs="Arial"/>
          <w:sz w:val="22"/>
          <w:szCs w:val="22"/>
        </w:rPr>
      </w:pPr>
      <w:r>
        <w:rPr>
          <w:rFonts w:eastAsia="Calibri" w:cs="Arial"/>
          <w:sz w:val="22"/>
          <w:szCs w:val="22"/>
        </w:rPr>
        <w:t>5</w:t>
      </w:r>
      <w:r w:rsidR="000147F7">
        <w:rPr>
          <w:rFonts w:eastAsia="Calibri" w:cs="Arial"/>
          <w:sz w:val="22"/>
          <w:szCs w:val="22"/>
        </w:rPr>
        <w:t>.1</w:t>
      </w:r>
      <w:r w:rsidR="000147F7">
        <w:rPr>
          <w:rFonts w:eastAsia="Calibri" w:cs="Arial"/>
          <w:sz w:val="22"/>
          <w:szCs w:val="22"/>
        </w:rPr>
        <w:tab/>
      </w:r>
      <w:r w:rsidR="00273B17" w:rsidRPr="0030159B">
        <w:rPr>
          <w:rFonts w:eastAsia="Calibri" w:cs="Arial"/>
          <w:sz w:val="22"/>
          <w:szCs w:val="22"/>
        </w:rPr>
        <w:t xml:space="preserve">Dealing with a complaint is a straightforward process but, in a minority of cases, people pursue their complaints in a way which can either impede the investigation of their </w:t>
      </w:r>
      <w:proofErr w:type="gramStart"/>
      <w:r w:rsidR="00273B17" w:rsidRPr="0030159B">
        <w:rPr>
          <w:rFonts w:eastAsia="Calibri" w:cs="Arial"/>
          <w:sz w:val="22"/>
          <w:szCs w:val="22"/>
        </w:rPr>
        <w:t>complaint, or</w:t>
      </w:r>
      <w:proofErr w:type="gramEnd"/>
      <w:r w:rsidR="00273B17" w:rsidRPr="0030159B">
        <w:rPr>
          <w:rFonts w:eastAsia="Calibri" w:cs="Arial"/>
          <w:sz w:val="22"/>
          <w:szCs w:val="22"/>
        </w:rPr>
        <w:t xml:space="preserve"> can have significant resource issues for the </w:t>
      </w:r>
      <w:r w:rsidR="007F2633" w:rsidRPr="0030159B">
        <w:rPr>
          <w:rFonts w:eastAsia="Calibri" w:cs="Arial"/>
          <w:sz w:val="22"/>
          <w:szCs w:val="22"/>
        </w:rPr>
        <w:t>Trust</w:t>
      </w:r>
      <w:r w:rsidR="00EC4841" w:rsidRPr="0030159B">
        <w:rPr>
          <w:rFonts w:eastAsia="Calibri" w:cs="Arial"/>
          <w:sz w:val="22"/>
          <w:szCs w:val="22"/>
        </w:rPr>
        <w:t>.</w:t>
      </w:r>
      <w:r w:rsidR="00242790" w:rsidRPr="0030159B">
        <w:rPr>
          <w:rFonts w:eastAsia="Calibri" w:cs="Arial"/>
          <w:sz w:val="22"/>
          <w:szCs w:val="22"/>
        </w:rPr>
        <w:t xml:space="preserve"> </w:t>
      </w:r>
      <w:r w:rsidR="00273B17" w:rsidRPr="0030159B">
        <w:rPr>
          <w:rFonts w:eastAsia="Calibri" w:cs="Arial"/>
          <w:sz w:val="22"/>
          <w:szCs w:val="22"/>
        </w:rPr>
        <w:t xml:space="preserve"> This can happen either while their complaint is being investigated, or once the </w:t>
      </w:r>
      <w:r w:rsidR="00EC4841" w:rsidRPr="0030159B">
        <w:rPr>
          <w:rFonts w:eastAsia="Calibri" w:cs="Arial"/>
          <w:sz w:val="22"/>
          <w:szCs w:val="22"/>
        </w:rPr>
        <w:t>academy</w:t>
      </w:r>
      <w:r w:rsidR="00273B17" w:rsidRPr="0030159B">
        <w:rPr>
          <w:rFonts w:eastAsia="Calibri" w:cs="Arial"/>
          <w:sz w:val="22"/>
          <w:szCs w:val="22"/>
        </w:rPr>
        <w:t xml:space="preserve"> has finis</w:t>
      </w:r>
      <w:r w:rsidR="00242790" w:rsidRPr="0030159B">
        <w:rPr>
          <w:rFonts w:eastAsia="Calibri" w:cs="Arial"/>
          <w:sz w:val="22"/>
          <w:szCs w:val="22"/>
        </w:rPr>
        <w:t>hed dealing with the complaint.</w:t>
      </w:r>
    </w:p>
    <w:p w14:paraId="3F0CA14D" w14:textId="77777777" w:rsidR="000147F7" w:rsidRDefault="00305550" w:rsidP="00EE0230">
      <w:pPr>
        <w:spacing w:after="160" w:line="360" w:lineRule="auto"/>
        <w:ind w:left="1134" w:hanging="567"/>
        <w:rPr>
          <w:rFonts w:eastAsia="Calibri" w:cs="Arial"/>
          <w:sz w:val="22"/>
          <w:szCs w:val="22"/>
        </w:rPr>
      </w:pPr>
      <w:r>
        <w:rPr>
          <w:rFonts w:eastAsia="Calibri" w:cs="Arial"/>
          <w:sz w:val="22"/>
          <w:szCs w:val="22"/>
        </w:rPr>
        <w:t>5</w:t>
      </w:r>
      <w:r w:rsidR="000147F7">
        <w:rPr>
          <w:rFonts w:eastAsia="Calibri" w:cs="Arial"/>
          <w:sz w:val="22"/>
          <w:szCs w:val="22"/>
        </w:rPr>
        <w:t>.2</w:t>
      </w:r>
      <w:r w:rsidR="000147F7">
        <w:rPr>
          <w:rFonts w:eastAsia="Calibri" w:cs="Arial"/>
          <w:sz w:val="22"/>
          <w:szCs w:val="22"/>
        </w:rPr>
        <w:tab/>
      </w:r>
      <w:r w:rsidR="00273B17" w:rsidRPr="0030159B">
        <w:rPr>
          <w:rFonts w:eastAsia="Calibri" w:cs="Arial"/>
          <w:sz w:val="22"/>
          <w:szCs w:val="22"/>
        </w:rPr>
        <w:t>We are committed to dealing with all complaints equitably, comprehen</w:t>
      </w:r>
      <w:r w:rsidR="00242790" w:rsidRPr="0030159B">
        <w:rPr>
          <w:rFonts w:eastAsia="Calibri" w:cs="Arial"/>
          <w:sz w:val="22"/>
          <w:szCs w:val="22"/>
        </w:rPr>
        <w:t>sively, and in a timely manner.</w:t>
      </w:r>
    </w:p>
    <w:p w14:paraId="38268440" w14:textId="77777777" w:rsidR="000147F7" w:rsidRDefault="00305550" w:rsidP="00EE0230">
      <w:pPr>
        <w:spacing w:after="160" w:line="360" w:lineRule="auto"/>
        <w:ind w:left="1134" w:hanging="567"/>
        <w:rPr>
          <w:rFonts w:eastAsia="Calibri" w:cs="Arial"/>
          <w:sz w:val="22"/>
          <w:szCs w:val="22"/>
        </w:rPr>
      </w:pPr>
      <w:r>
        <w:rPr>
          <w:rFonts w:eastAsia="Calibri" w:cs="Arial"/>
          <w:sz w:val="22"/>
          <w:szCs w:val="22"/>
        </w:rPr>
        <w:lastRenderedPageBreak/>
        <w:t>5</w:t>
      </w:r>
      <w:r w:rsidR="000147F7">
        <w:rPr>
          <w:rFonts w:eastAsia="Calibri" w:cs="Arial"/>
          <w:sz w:val="22"/>
          <w:szCs w:val="22"/>
        </w:rPr>
        <w:t>.3</w:t>
      </w:r>
      <w:r w:rsidR="000147F7">
        <w:rPr>
          <w:rFonts w:eastAsia="Calibri" w:cs="Arial"/>
          <w:sz w:val="22"/>
          <w:szCs w:val="22"/>
        </w:rPr>
        <w:tab/>
      </w:r>
      <w:r w:rsidR="00273B17" w:rsidRPr="0030159B">
        <w:rPr>
          <w:rFonts w:eastAsia="Calibri" w:cs="Arial"/>
          <w:sz w:val="22"/>
          <w:szCs w:val="22"/>
        </w:rPr>
        <w:t xml:space="preserve">We will not normally limit the contact which complainants have with </w:t>
      </w:r>
      <w:r w:rsidR="007F2633" w:rsidRPr="0030159B">
        <w:rPr>
          <w:rFonts w:eastAsia="Calibri" w:cs="Arial"/>
          <w:sz w:val="22"/>
          <w:szCs w:val="22"/>
        </w:rPr>
        <w:t>Trust</w:t>
      </w:r>
      <w:r w:rsidR="00EC4841" w:rsidRPr="0030159B">
        <w:rPr>
          <w:rFonts w:eastAsia="Calibri" w:cs="Arial"/>
          <w:sz w:val="22"/>
          <w:szCs w:val="22"/>
        </w:rPr>
        <w:t xml:space="preserve"> </w:t>
      </w:r>
      <w:r w:rsidR="00273B17" w:rsidRPr="0030159B">
        <w:rPr>
          <w:rFonts w:eastAsia="Calibri" w:cs="Arial"/>
          <w:sz w:val="22"/>
          <w:szCs w:val="22"/>
        </w:rPr>
        <w:t xml:space="preserve">staff or </w:t>
      </w:r>
      <w:r w:rsidR="003E31A0" w:rsidRPr="0030159B">
        <w:rPr>
          <w:rFonts w:eastAsia="Calibri" w:cs="Arial"/>
          <w:sz w:val="22"/>
          <w:szCs w:val="22"/>
        </w:rPr>
        <w:t>their representatives;</w:t>
      </w:r>
      <w:r w:rsidR="00273B17" w:rsidRPr="0030159B">
        <w:rPr>
          <w:rFonts w:eastAsia="Calibri" w:cs="Arial"/>
          <w:sz w:val="22"/>
          <w:szCs w:val="22"/>
        </w:rPr>
        <w:t xml:space="preserve"> </w:t>
      </w:r>
      <w:r w:rsidR="007F2633" w:rsidRPr="0030159B">
        <w:rPr>
          <w:rFonts w:eastAsia="Calibri" w:cs="Arial"/>
          <w:sz w:val="22"/>
          <w:szCs w:val="22"/>
        </w:rPr>
        <w:t>however,</w:t>
      </w:r>
      <w:r w:rsidR="00273B17" w:rsidRPr="0030159B">
        <w:rPr>
          <w:rFonts w:eastAsia="Calibri" w:cs="Arial"/>
          <w:sz w:val="22"/>
          <w:szCs w:val="22"/>
        </w:rPr>
        <w:t xml:space="preserve"> we do not expect staff to tolerate unacceptable behaviour by complainants or any </w:t>
      </w:r>
      <w:r w:rsidR="0053786F" w:rsidRPr="0030159B">
        <w:rPr>
          <w:rFonts w:eastAsia="Calibri" w:cs="Arial"/>
          <w:sz w:val="22"/>
          <w:szCs w:val="22"/>
        </w:rPr>
        <w:t>individual</w:t>
      </w:r>
      <w:r w:rsidR="00273B17" w:rsidRPr="0030159B">
        <w:rPr>
          <w:rFonts w:eastAsia="Calibri" w:cs="Arial"/>
          <w:sz w:val="22"/>
          <w:szCs w:val="22"/>
        </w:rPr>
        <w:t>.</w:t>
      </w:r>
      <w:r w:rsidR="00242790" w:rsidRPr="0030159B">
        <w:rPr>
          <w:rFonts w:eastAsia="Calibri" w:cs="Arial"/>
          <w:sz w:val="22"/>
          <w:szCs w:val="22"/>
        </w:rPr>
        <w:t xml:space="preserve"> </w:t>
      </w:r>
      <w:r w:rsidR="00273B17" w:rsidRPr="0030159B">
        <w:rPr>
          <w:rFonts w:eastAsia="Calibri" w:cs="Arial"/>
          <w:sz w:val="22"/>
          <w:szCs w:val="22"/>
        </w:rPr>
        <w:t xml:space="preserve"> </w:t>
      </w:r>
      <w:r w:rsidR="00FF458F" w:rsidRPr="0030159B">
        <w:rPr>
          <w:rFonts w:eastAsia="Calibri" w:cs="Arial"/>
          <w:sz w:val="22"/>
          <w:szCs w:val="22"/>
        </w:rPr>
        <w:t>Consideration will be given to designating a point of contact in such circumstances.</w:t>
      </w:r>
    </w:p>
    <w:p w14:paraId="342330B5" w14:textId="77777777" w:rsidR="000147F7" w:rsidRDefault="00305550" w:rsidP="00EE0230">
      <w:pPr>
        <w:spacing w:after="160" w:line="360" w:lineRule="auto"/>
        <w:ind w:left="1134" w:hanging="567"/>
        <w:rPr>
          <w:rFonts w:eastAsia="Calibri" w:cs="Arial"/>
          <w:sz w:val="22"/>
          <w:szCs w:val="22"/>
        </w:rPr>
      </w:pPr>
      <w:r>
        <w:rPr>
          <w:rFonts w:eastAsia="Calibri" w:cs="Arial"/>
          <w:sz w:val="22"/>
          <w:szCs w:val="22"/>
        </w:rPr>
        <w:t>5</w:t>
      </w:r>
      <w:r w:rsidR="000147F7">
        <w:rPr>
          <w:rFonts w:eastAsia="Calibri" w:cs="Arial"/>
          <w:sz w:val="22"/>
          <w:szCs w:val="22"/>
        </w:rPr>
        <w:t>.4</w:t>
      </w:r>
      <w:r w:rsidR="000147F7">
        <w:rPr>
          <w:rFonts w:eastAsia="Calibri" w:cs="Arial"/>
          <w:sz w:val="22"/>
          <w:szCs w:val="22"/>
        </w:rPr>
        <w:tab/>
      </w:r>
      <w:r w:rsidR="00273B17" w:rsidRPr="0030159B">
        <w:rPr>
          <w:rFonts w:eastAsia="Calibri" w:cs="Arial"/>
          <w:sz w:val="22"/>
          <w:szCs w:val="22"/>
        </w:rPr>
        <w:t xml:space="preserve">Unacceptable behaviour is explained above and </w:t>
      </w:r>
      <w:r w:rsidR="00242790" w:rsidRPr="0030159B">
        <w:rPr>
          <w:rFonts w:eastAsia="Calibri" w:cs="Arial"/>
          <w:sz w:val="22"/>
          <w:szCs w:val="22"/>
        </w:rPr>
        <w:t>can be applied to complainants.</w:t>
      </w:r>
    </w:p>
    <w:p w14:paraId="62B48B96" w14:textId="6912E570" w:rsidR="00273B17" w:rsidRPr="0030159B" w:rsidRDefault="00305550" w:rsidP="00EE0230">
      <w:pPr>
        <w:spacing w:after="160" w:line="360" w:lineRule="auto"/>
        <w:ind w:left="1134" w:hanging="567"/>
        <w:rPr>
          <w:rFonts w:eastAsia="Calibri" w:cs="Arial"/>
          <w:sz w:val="22"/>
          <w:szCs w:val="22"/>
        </w:rPr>
      </w:pPr>
      <w:r w:rsidRPr="6AB9A0E3">
        <w:rPr>
          <w:rFonts w:eastAsia="Calibri" w:cs="Arial"/>
          <w:sz w:val="22"/>
          <w:szCs w:val="22"/>
        </w:rPr>
        <w:t>5</w:t>
      </w:r>
      <w:r w:rsidR="000147F7" w:rsidRPr="6AB9A0E3">
        <w:rPr>
          <w:rFonts w:eastAsia="Calibri" w:cs="Arial"/>
          <w:sz w:val="22"/>
          <w:szCs w:val="22"/>
        </w:rPr>
        <w:t>.5</w:t>
      </w:r>
      <w:r>
        <w:tab/>
      </w:r>
      <w:r w:rsidR="00273B17" w:rsidRPr="6AB9A0E3">
        <w:rPr>
          <w:rFonts w:eastAsia="Calibri" w:cs="Arial"/>
          <w:sz w:val="22"/>
          <w:szCs w:val="22"/>
        </w:rPr>
        <w:t>We will take action to protect staff from such behaviour. If a complainant behaves in a way that is unreasonably persistent, we will follow this policy, which may include one of the</w:t>
      </w:r>
      <w:r w:rsidR="00242790" w:rsidRPr="6AB9A0E3">
        <w:rPr>
          <w:rFonts w:eastAsia="Calibri" w:cs="Arial"/>
          <w:sz w:val="22"/>
          <w:szCs w:val="22"/>
        </w:rPr>
        <w:t xml:space="preserve"> options detailed </w:t>
      </w:r>
      <w:r w:rsidR="00E36ED3" w:rsidRPr="6AB9A0E3">
        <w:rPr>
          <w:rFonts w:eastAsia="Calibri" w:cs="Arial"/>
          <w:sz w:val="22"/>
          <w:szCs w:val="22"/>
        </w:rPr>
        <w:t>in section 6</w:t>
      </w:r>
      <w:r w:rsidR="00242790" w:rsidRPr="6AB9A0E3">
        <w:rPr>
          <w:rFonts w:eastAsia="Calibri" w:cs="Arial"/>
          <w:sz w:val="22"/>
          <w:szCs w:val="22"/>
        </w:rPr>
        <w:t>.</w:t>
      </w:r>
    </w:p>
    <w:p w14:paraId="3851D727" w14:textId="77777777" w:rsidR="00273B17" w:rsidRPr="0030159B" w:rsidRDefault="00305550" w:rsidP="00EE0230">
      <w:pPr>
        <w:spacing w:after="160" w:line="360" w:lineRule="auto"/>
        <w:ind w:left="1134" w:hanging="567"/>
        <w:rPr>
          <w:rFonts w:eastAsia="Calibri" w:cs="Arial"/>
          <w:sz w:val="22"/>
          <w:szCs w:val="22"/>
        </w:rPr>
      </w:pPr>
      <w:r>
        <w:rPr>
          <w:rFonts w:eastAsia="Calibri" w:cs="Arial"/>
          <w:sz w:val="22"/>
          <w:szCs w:val="22"/>
        </w:rPr>
        <w:t>5</w:t>
      </w:r>
      <w:r w:rsidR="004640D7">
        <w:rPr>
          <w:rFonts w:eastAsia="Calibri" w:cs="Arial"/>
          <w:sz w:val="22"/>
          <w:szCs w:val="22"/>
        </w:rPr>
        <w:t>.6</w:t>
      </w:r>
      <w:r w:rsidR="004640D7">
        <w:rPr>
          <w:rFonts w:eastAsia="Calibri" w:cs="Arial"/>
          <w:sz w:val="22"/>
          <w:szCs w:val="22"/>
        </w:rPr>
        <w:tab/>
      </w:r>
      <w:r w:rsidR="00273B17" w:rsidRPr="0030159B">
        <w:rPr>
          <w:rFonts w:eastAsia="Calibri" w:cs="Arial"/>
          <w:sz w:val="22"/>
          <w:szCs w:val="22"/>
        </w:rPr>
        <w:t>Raising legitimate queries or criticisms of a complaints procedure as it progresses (for example if agreed timescales are not met) should not in itself lead to someone being regarded as a vexatious or an unrea</w:t>
      </w:r>
      <w:r w:rsidR="00242790" w:rsidRPr="0030159B">
        <w:rPr>
          <w:rFonts w:eastAsia="Calibri" w:cs="Arial"/>
          <w:sz w:val="22"/>
          <w:szCs w:val="22"/>
        </w:rPr>
        <w:t>sonably persistent complainant.</w:t>
      </w:r>
    </w:p>
    <w:p w14:paraId="0469A847" w14:textId="77777777" w:rsidR="00273B17" w:rsidRPr="0030159B" w:rsidRDefault="00305550" w:rsidP="00EE0230">
      <w:pPr>
        <w:spacing w:after="160" w:line="360" w:lineRule="auto"/>
        <w:ind w:left="1134" w:hanging="567"/>
        <w:rPr>
          <w:rFonts w:eastAsia="Calibri" w:cs="Arial"/>
          <w:sz w:val="22"/>
          <w:szCs w:val="22"/>
        </w:rPr>
      </w:pPr>
      <w:r w:rsidRPr="6AB9A0E3">
        <w:rPr>
          <w:rFonts w:eastAsia="Calibri" w:cs="Arial"/>
          <w:sz w:val="22"/>
          <w:szCs w:val="22"/>
        </w:rPr>
        <w:t>5</w:t>
      </w:r>
      <w:r w:rsidR="004640D7" w:rsidRPr="6AB9A0E3">
        <w:rPr>
          <w:rFonts w:eastAsia="Calibri" w:cs="Arial"/>
          <w:sz w:val="22"/>
          <w:szCs w:val="22"/>
        </w:rPr>
        <w:t>.7</w:t>
      </w:r>
      <w:r>
        <w:tab/>
      </w:r>
      <w:r w:rsidR="00273B17" w:rsidRPr="6AB9A0E3">
        <w:rPr>
          <w:rFonts w:eastAsia="Calibri" w:cs="Arial"/>
          <w:sz w:val="22"/>
          <w:szCs w:val="22"/>
        </w:rPr>
        <w:t>Similarly, the fact that a complainant is unhappy with the outcome of a complaint and seeks to challenge it once, or more than once, should not necessarily cause him or her to be labelled vexatious or unreas</w:t>
      </w:r>
      <w:r w:rsidR="00242790" w:rsidRPr="6AB9A0E3">
        <w:rPr>
          <w:rFonts w:eastAsia="Calibri" w:cs="Arial"/>
          <w:sz w:val="22"/>
          <w:szCs w:val="22"/>
        </w:rPr>
        <w:t>onably persistent.</w:t>
      </w:r>
    </w:p>
    <w:p w14:paraId="2FB2A68C" w14:textId="2C00D872" w:rsidR="6AB9A0E3" w:rsidRDefault="6AB9A0E3" w:rsidP="00EE0230">
      <w:pPr>
        <w:spacing w:after="160" w:line="360" w:lineRule="auto"/>
        <w:ind w:left="1134" w:hanging="567"/>
        <w:rPr>
          <w:rFonts w:eastAsia="Calibri" w:cs="Arial"/>
          <w:sz w:val="22"/>
          <w:szCs w:val="22"/>
        </w:rPr>
      </w:pPr>
      <w:r w:rsidRPr="58B6B5E4">
        <w:rPr>
          <w:rFonts w:eastAsia="Calibri" w:cs="Arial"/>
          <w:sz w:val="22"/>
          <w:szCs w:val="22"/>
        </w:rPr>
        <w:t>5.8    In terms of unreasonable behaviour when making complaints, per se, the Policy for Managing Serial and Unreasonable Complaints should be adhered to and made available to the community.</w:t>
      </w:r>
    </w:p>
    <w:p w14:paraId="6D1618CD" w14:textId="77777777" w:rsidR="00273B17" w:rsidRPr="000147F7" w:rsidRDefault="00E36ED3" w:rsidP="00EE0230">
      <w:pPr>
        <w:spacing w:after="160" w:line="360" w:lineRule="auto"/>
        <w:ind w:left="567" w:hanging="567"/>
        <w:rPr>
          <w:rFonts w:eastAsia="Calibri" w:cs="Arial"/>
          <w:b/>
          <w:sz w:val="22"/>
          <w:szCs w:val="22"/>
        </w:rPr>
      </w:pPr>
      <w:r>
        <w:rPr>
          <w:rFonts w:eastAsia="Calibri" w:cs="Arial"/>
          <w:b/>
          <w:sz w:val="22"/>
          <w:szCs w:val="22"/>
        </w:rPr>
        <w:t>6</w:t>
      </w:r>
      <w:r w:rsidR="000147F7" w:rsidRPr="000147F7">
        <w:rPr>
          <w:rFonts w:eastAsia="Calibri" w:cs="Arial"/>
          <w:b/>
          <w:sz w:val="22"/>
          <w:szCs w:val="22"/>
        </w:rPr>
        <w:t>.</w:t>
      </w:r>
      <w:r w:rsidR="004640D7">
        <w:rPr>
          <w:rFonts w:eastAsia="Calibri" w:cs="Arial"/>
          <w:b/>
          <w:sz w:val="22"/>
          <w:szCs w:val="22"/>
        </w:rPr>
        <w:tab/>
      </w:r>
      <w:r w:rsidR="000147F7" w:rsidRPr="000147F7">
        <w:rPr>
          <w:rFonts w:eastAsia="Calibri" w:cs="Arial"/>
          <w:b/>
          <w:sz w:val="22"/>
          <w:szCs w:val="22"/>
        </w:rPr>
        <w:t>Definitions</w:t>
      </w:r>
    </w:p>
    <w:p w14:paraId="171C5CD1" w14:textId="08AD6C5D" w:rsidR="000147F7" w:rsidRDefault="00E36ED3" w:rsidP="00EE0230">
      <w:pPr>
        <w:spacing w:after="160" w:line="360" w:lineRule="auto"/>
        <w:ind w:left="1134" w:hanging="567"/>
        <w:rPr>
          <w:rFonts w:eastAsia="Calibri" w:cs="Arial"/>
          <w:sz w:val="22"/>
          <w:szCs w:val="22"/>
        </w:rPr>
      </w:pPr>
      <w:r w:rsidRPr="6AB9A0E3">
        <w:rPr>
          <w:rFonts w:eastAsia="Calibri" w:cs="Arial"/>
          <w:sz w:val="22"/>
          <w:szCs w:val="22"/>
        </w:rPr>
        <w:t>6</w:t>
      </w:r>
      <w:r w:rsidR="000147F7" w:rsidRPr="6AB9A0E3">
        <w:rPr>
          <w:rFonts w:eastAsia="Calibri" w:cs="Arial"/>
          <w:sz w:val="22"/>
          <w:szCs w:val="22"/>
        </w:rPr>
        <w:t>.1</w:t>
      </w:r>
      <w:r>
        <w:tab/>
      </w:r>
      <w:r w:rsidR="00273B17" w:rsidRPr="6AB9A0E3">
        <w:rPr>
          <w:rFonts w:eastAsia="Calibri" w:cs="Arial"/>
          <w:sz w:val="22"/>
          <w:szCs w:val="22"/>
        </w:rPr>
        <w:t xml:space="preserve">We define serial and unreasonable complainants as those complainants who, because of the frequency or nature of their contacts with the </w:t>
      </w:r>
      <w:r w:rsidR="007F2633" w:rsidRPr="6AB9A0E3">
        <w:rPr>
          <w:rFonts w:eastAsia="Calibri" w:cs="Arial"/>
          <w:sz w:val="22"/>
          <w:szCs w:val="22"/>
        </w:rPr>
        <w:t>Trust</w:t>
      </w:r>
      <w:r w:rsidR="00273B17" w:rsidRPr="6AB9A0E3">
        <w:rPr>
          <w:rFonts w:eastAsia="Calibri" w:cs="Arial"/>
          <w:sz w:val="22"/>
          <w:szCs w:val="22"/>
        </w:rPr>
        <w:t xml:space="preserve">, hinder our consideration of their or other people’s complaints. </w:t>
      </w:r>
      <w:r w:rsidR="00242790" w:rsidRPr="6AB9A0E3">
        <w:rPr>
          <w:rFonts w:eastAsia="Calibri" w:cs="Arial"/>
          <w:sz w:val="22"/>
          <w:szCs w:val="22"/>
        </w:rPr>
        <w:t xml:space="preserve"> </w:t>
      </w:r>
      <w:r w:rsidR="00273B17" w:rsidRPr="6AB9A0E3">
        <w:rPr>
          <w:rFonts w:eastAsia="Calibri" w:cs="Arial"/>
          <w:sz w:val="22"/>
          <w:szCs w:val="22"/>
        </w:rPr>
        <w:t>The description ‘serial’ and ‘unreasonable’ may apply separately or joint</w:t>
      </w:r>
      <w:r w:rsidR="00242790" w:rsidRPr="6AB9A0E3">
        <w:rPr>
          <w:rFonts w:eastAsia="Calibri" w:cs="Arial"/>
          <w:sz w:val="22"/>
          <w:szCs w:val="22"/>
        </w:rPr>
        <w:t>ly to a particular complainant.</w:t>
      </w:r>
    </w:p>
    <w:p w14:paraId="45F4FE66" w14:textId="77777777" w:rsidR="000147F7" w:rsidRDefault="00E36ED3" w:rsidP="0065536E">
      <w:pPr>
        <w:spacing w:after="160" w:line="360" w:lineRule="auto"/>
        <w:ind w:left="1134" w:hanging="567"/>
        <w:rPr>
          <w:rFonts w:eastAsia="Calibri" w:cs="Arial"/>
          <w:sz w:val="22"/>
          <w:szCs w:val="22"/>
        </w:rPr>
      </w:pPr>
      <w:r w:rsidRPr="6AB9A0E3">
        <w:rPr>
          <w:rFonts w:eastAsia="Calibri" w:cs="Arial"/>
          <w:sz w:val="22"/>
          <w:szCs w:val="22"/>
        </w:rPr>
        <w:t>6</w:t>
      </w:r>
      <w:r w:rsidR="000147F7" w:rsidRPr="6AB9A0E3">
        <w:rPr>
          <w:rFonts w:eastAsia="Calibri" w:cs="Arial"/>
          <w:sz w:val="22"/>
          <w:szCs w:val="22"/>
        </w:rPr>
        <w:t>.2</w:t>
      </w:r>
      <w:r>
        <w:tab/>
      </w:r>
      <w:r w:rsidR="00273B17" w:rsidRPr="6AB9A0E3">
        <w:rPr>
          <w:rFonts w:eastAsia="Calibri" w:cs="Arial"/>
          <w:sz w:val="22"/>
          <w:szCs w:val="22"/>
        </w:rPr>
        <w:t>Examples include the way or frequency that complainants raise their complaint with staff, or how complainants respond when informed of ou</w:t>
      </w:r>
      <w:r w:rsidR="00242790" w:rsidRPr="6AB9A0E3">
        <w:rPr>
          <w:rFonts w:eastAsia="Calibri" w:cs="Arial"/>
          <w:sz w:val="22"/>
          <w:szCs w:val="22"/>
        </w:rPr>
        <w:t>r decision about the complaint.</w:t>
      </w:r>
    </w:p>
    <w:p w14:paraId="42F6E715" w14:textId="77777777" w:rsidR="000147F7" w:rsidRDefault="00E36ED3" w:rsidP="00EE0230">
      <w:pPr>
        <w:spacing w:after="160" w:line="360" w:lineRule="auto"/>
        <w:ind w:left="1134" w:hanging="567"/>
        <w:rPr>
          <w:rFonts w:eastAsia="Calibri" w:cs="Arial"/>
          <w:sz w:val="22"/>
          <w:szCs w:val="22"/>
        </w:rPr>
      </w:pPr>
      <w:r>
        <w:rPr>
          <w:rFonts w:eastAsia="Calibri" w:cs="Arial"/>
          <w:sz w:val="22"/>
          <w:szCs w:val="22"/>
        </w:rPr>
        <w:t>6</w:t>
      </w:r>
      <w:r w:rsidR="000147F7">
        <w:rPr>
          <w:rFonts w:eastAsia="Calibri" w:cs="Arial"/>
          <w:sz w:val="22"/>
          <w:szCs w:val="22"/>
        </w:rPr>
        <w:t>.3</w:t>
      </w:r>
      <w:r w:rsidR="000147F7">
        <w:rPr>
          <w:rFonts w:eastAsia="Calibri" w:cs="Arial"/>
          <w:sz w:val="22"/>
          <w:szCs w:val="22"/>
        </w:rPr>
        <w:tab/>
      </w:r>
      <w:r w:rsidR="00273B17" w:rsidRPr="0030159B">
        <w:rPr>
          <w:rFonts w:eastAsia="Calibri" w:cs="Arial"/>
          <w:sz w:val="22"/>
          <w:szCs w:val="22"/>
        </w:rPr>
        <w:t xml:space="preserve">Features of an unreasonably persistent and/or vexatious complainant include the following (the list is not exhaustive, nor does one single feature on its own necessarily imply that the person will be considered as being </w:t>
      </w:r>
      <w:r w:rsidR="00242790" w:rsidRPr="0030159B">
        <w:rPr>
          <w:rFonts w:eastAsia="Calibri" w:cs="Arial"/>
          <w:sz w:val="22"/>
          <w:szCs w:val="22"/>
        </w:rPr>
        <w:t>in this category):</w:t>
      </w:r>
    </w:p>
    <w:p w14:paraId="5E5BC6B8" w14:textId="001D3B89" w:rsidR="00273B17" w:rsidRPr="0030159B" w:rsidRDefault="00E36ED3" w:rsidP="00EE0230">
      <w:pPr>
        <w:spacing w:after="160" w:line="360" w:lineRule="auto"/>
        <w:ind w:left="1134" w:hanging="567"/>
        <w:rPr>
          <w:rFonts w:eastAsia="Calibri" w:cs="Arial"/>
          <w:sz w:val="22"/>
          <w:szCs w:val="22"/>
        </w:rPr>
      </w:pPr>
      <w:r w:rsidRPr="6AB9A0E3">
        <w:rPr>
          <w:rFonts w:eastAsia="Calibri" w:cs="Arial"/>
          <w:sz w:val="22"/>
          <w:szCs w:val="22"/>
        </w:rPr>
        <w:t>6</w:t>
      </w:r>
      <w:r w:rsidR="000147F7" w:rsidRPr="6AB9A0E3">
        <w:rPr>
          <w:rFonts w:eastAsia="Calibri" w:cs="Arial"/>
          <w:sz w:val="22"/>
          <w:szCs w:val="22"/>
        </w:rPr>
        <w:t>.4</w:t>
      </w:r>
      <w:r>
        <w:tab/>
      </w:r>
      <w:r w:rsidR="00273B17" w:rsidRPr="6AB9A0E3">
        <w:rPr>
          <w:rFonts w:eastAsia="Calibri" w:cs="Arial"/>
          <w:sz w:val="22"/>
          <w:szCs w:val="22"/>
        </w:rPr>
        <w:t xml:space="preserve">An unreasonably serial and/or unreasonable </w:t>
      </w:r>
      <w:r w:rsidR="00242790" w:rsidRPr="6AB9A0E3">
        <w:rPr>
          <w:rFonts w:eastAsia="Calibri" w:cs="Arial"/>
          <w:sz w:val="22"/>
          <w:szCs w:val="22"/>
        </w:rPr>
        <w:t>complainant may:</w:t>
      </w:r>
    </w:p>
    <w:p w14:paraId="1F684B77"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have insufficient or no grounds for their complaint and be making the complaint only to annoy (or for reasons that he or she </w:t>
      </w:r>
      <w:r w:rsidR="00242790" w:rsidRPr="0030159B">
        <w:rPr>
          <w:rFonts w:eastAsia="Calibri" w:cs="Arial"/>
          <w:sz w:val="22"/>
          <w:szCs w:val="22"/>
        </w:rPr>
        <w:t>does not admit or make obvious)</w:t>
      </w:r>
    </w:p>
    <w:p w14:paraId="0C4933D5"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refuse to specify the grounds of a complai</w:t>
      </w:r>
      <w:r w:rsidR="00242790" w:rsidRPr="0030159B">
        <w:rPr>
          <w:rFonts w:eastAsia="Calibri" w:cs="Arial"/>
          <w:sz w:val="22"/>
          <w:szCs w:val="22"/>
        </w:rPr>
        <w:t>nt despite offers of assistance</w:t>
      </w:r>
    </w:p>
    <w:p w14:paraId="04998185"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refuse to co-operate with the complaints investigation process while still wishing</w:t>
      </w:r>
      <w:r w:rsidR="00242790" w:rsidRPr="0030159B">
        <w:rPr>
          <w:rFonts w:eastAsia="Calibri" w:cs="Arial"/>
          <w:sz w:val="22"/>
          <w:szCs w:val="22"/>
        </w:rPr>
        <w:t xml:space="preserve"> their complaint to be resolved</w:t>
      </w:r>
    </w:p>
    <w:p w14:paraId="37EDDBFD"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lastRenderedPageBreak/>
        <w:t>refuse to accept that issues are not within the remit of the complaints policy and procedure despite having been provided with information about the scop</w:t>
      </w:r>
      <w:r w:rsidR="00AB48ED" w:rsidRPr="0030159B">
        <w:rPr>
          <w:rFonts w:eastAsia="Calibri" w:cs="Arial"/>
          <w:sz w:val="22"/>
          <w:szCs w:val="22"/>
        </w:rPr>
        <w:t>e of the policy and procedure</w:t>
      </w:r>
    </w:p>
    <w:p w14:paraId="658885FF"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refuse to accept that issues are not within the power of the </w:t>
      </w:r>
      <w:r w:rsidR="00EC4841" w:rsidRPr="0030159B">
        <w:rPr>
          <w:rFonts w:eastAsia="Calibri" w:cs="Arial"/>
          <w:sz w:val="22"/>
          <w:szCs w:val="22"/>
        </w:rPr>
        <w:t>academy</w:t>
      </w:r>
      <w:r w:rsidRPr="0030159B">
        <w:rPr>
          <w:rFonts w:eastAsia="Calibri" w:cs="Arial"/>
          <w:sz w:val="22"/>
          <w:szCs w:val="22"/>
        </w:rPr>
        <w:t xml:space="preserve"> to investigate, change or influence (examples could be something that is the responsi</w:t>
      </w:r>
      <w:r w:rsidR="00242790" w:rsidRPr="0030159B">
        <w:rPr>
          <w:rFonts w:eastAsia="Calibri" w:cs="Arial"/>
          <w:sz w:val="22"/>
          <w:szCs w:val="22"/>
        </w:rPr>
        <w:t>bility of another organisation)</w:t>
      </w:r>
    </w:p>
    <w:p w14:paraId="57827238"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make what appear to be groundless complaints about the staff dealing with the complaints, and seek to </w:t>
      </w:r>
      <w:r w:rsidR="00242790" w:rsidRPr="0030159B">
        <w:rPr>
          <w:rFonts w:eastAsia="Calibri" w:cs="Arial"/>
          <w:sz w:val="22"/>
          <w:szCs w:val="22"/>
        </w:rPr>
        <w:t>have them dismissed or replaced</w:t>
      </w:r>
    </w:p>
    <w:p w14:paraId="32797E8F" w14:textId="77777777" w:rsidR="00392332"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make an unreasonable number of contacts with us, by any means, in relation to a specific</w:t>
      </w:r>
      <w:r w:rsidR="00242790" w:rsidRPr="0030159B">
        <w:rPr>
          <w:rFonts w:eastAsia="Calibri" w:cs="Arial"/>
          <w:sz w:val="22"/>
          <w:szCs w:val="22"/>
        </w:rPr>
        <w:t xml:space="preserve"> complaint or complaints</w:t>
      </w:r>
    </w:p>
    <w:p w14:paraId="6675AB1C"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make persistent and unreasonable demands or expectations of staff and/or the complaints process after the unreasonableness has been explained to the complainant (an example of this could be a complainant who insists on immediate responses to numerous, frequent and/or complex letters, fa</w:t>
      </w:r>
      <w:r w:rsidR="00242790" w:rsidRPr="0030159B">
        <w:rPr>
          <w:rFonts w:eastAsia="Calibri" w:cs="Arial"/>
          <w:sz w:val="22"/>
          <w:szCs w:val="22"/>
        </w:rPr>
        <w:t>xes, telephone calls or emails)</w:t>
      </w:r>
    </w:p>
    <w:p w14:paraId="1EE2D128"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harass or verbally abuse or otherwise seek to intimidate staff dealing with their complaint, by use of foul inappropriat</w:t>
      </w:r>
      <w:r w:rsidR="00242790" w:rsidRPr="0030159B">
        <w:rPr>
          <w:rFonts w:eastAsia="Calibri" w:cs="Arial"/>
          <w:sz w:val="22"/>
          <w:szCs w:val="22"/>
        </w:rPr>
        <w:t xml:space="preserve">e, </w:t>
      </w:r>
      <w:proofErr w:type="gramStart"/>
      <w:r w:rsidR="00242790" w:rsidRPr="0030159B">
        <w:rPr>
          <w:rFonts w:eastAsia="Calibri" w:cs="Arial"/>
          <w:sz w:val="22"/>
          <w:szCs w:val="22"/>
        </w:rPr>
        <w:t>offensive</w:t>
      </w:r>
      <w:proofErr w:type="gramEnd"/>
      <w:r w:rsidR="00242790" w:rsidRPr="0030159B">
        <w:rPr>
          <w:rFonts w:eastAsia="Calibri" w:cs="Arial"/>
          <w:sz w:val="22"/>
          <w:szCs w:val="22"/>
        </w:rPr>
        <w:t xml:space="preserve"> or racist language</w:t>
      </w:r>
    </w:p>
    <w:p w14:paraId="76C9B765"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raise subsidiary or new issues whilst a complaint is being addressed that were not part of the complaint at the</w:t>
      </w:r>
      <w:r w:rsidR="00242790" w:rsidRPr="0030159B">
        <w:rPr>
          <w:rFonts w:eastAsia="Calibri" w:cs="Arial"/>
          <w:sz w:val="22"/>
          <w:szCs w:val="22"/>
        </w:rPr>
        <w:t xml:space="preserve"> start of the complaint process</w:t>
      </w:r>
    </w:p>
    <w:p w14:paraId="13CB9F82"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introduce trivial or irrelevant new information whilst the complaint is being investigated and expect this to be </w:t>
      </w:r>
      <w:proofErr w:type="gramStart"/>
      <w:r w:rsidRPr="0030159B">
        <w:rPr>
          <w:rFonts w:eastAsia="Calibri" w:cs="Arial"/>
          <w:sz w:val="22"/>
          <w:szCs w:val="22"/>
        </w:rPr>
        <w:t>taken into a</w:t>
      </w:r>
      <w:r w:rsidR="00242790" w:rsidRPr="0030159B">
        <w:rPr>
          <w:rFonts w:eastAsia="Calibri" w:cs="Arial"/>
          <w:sz w:val="22"/>
          <w:szCs w:val="22"/>
        </w:rPr>
        <w:t>ccount</w:t>
      </w:r>
      <w:proofErr w:type="gramEnd"/>
      <w:r w:rsidR="00242790" w:rsidRPr="0030159B">
        <w:rPr>
          <w:rFonts w:eastAsia="Calibri" w:cs="Arial"/>
          <w:sz w:val="22"/>
          <w:szCs w:val="22"/>
        </w:rPr>
        <w:t xml:space="preserve"> and commented on</w:t>
      </w:r>
    </w:p>
    <w:p w14:paraId="5125070C"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change the substance or basis of the complaint without reasonable justification whilst t</w:t>
      </w:r>
      <w:r w:rsidR="00242790" w:rsidRPr="0030159B">
        <w:rPr>
          <w:rFonts w:eastAsia="Calibri" w:cs="Arial"/>
          <w:sz w:val="22"/>
          <w:szCs w:val="22"/>
        </w:rPr>
        <w:t>he complaint is being addressed</w:t>
      </w:r>
    </w:p>
    <w:p w14:paraId="1784C5D3"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deny statements he or she made at an earlier</w:t>
      </w:r>
      <w:r w:rsidR="00242790" w:rsidRPr="0030159B">
        <w:rPr>
          <w:rFonts w:eastAsia="Calibri" w:cs="Arial"/>
          <w:sz w:val="22"/>
          <w:szCs w:val="22"/>
        </w:rPr>
        <w:t xml:space="preserve"> stage in the complaint process</w:t>
      </w:r>
    </w:p>
    <w:p w14:paraId="66B34F40"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electronically record meetings and conversations without the prior knowledge and conse</w:t>
      </w:r>
      <w:r w:rsidR="00242790" w:rsidRPr="0030159B">
        <w:rPr>
          <w:rFonts w:eastAsia="Calibri" w:cs="Arial"/>
          <w:sz w:val="22"/>
          <w:szCs w:val="22"/>
        </w:rPr>
        <w:t>nt of the other person involved</w:t>
      </w:r>
    </w:p>
    <w:p w14:paraId="07F0CB3E"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adopt an excessively ‘scattergun’ approach, for instance, pursuing a complaint not only with the </w:t>
      </w:r>
      <w:r w:rsidR="007F2633" w:rsidRPr="0030159B">
        <w:rPr>
          <w:rFonts w:eastAsia="Calibri" w:cs="Arial"/>
          <w:sz w:val="22"/>
          <w:szCs w:val="22"/>
        </w:rPr>
        <w:t>Trust</w:t>
      </w:r>
      <w:r w:rsidR="00AB48ED" w:rsidRPr="0030159B">
        <w:rPr>
          <w:rFonts w:eastAsia="Calibri" w:cs="Arial"/>
          <w:sz w:val="22"/>
          <w:szCs w:val="22"/>
        </w:rPr>
        <w:t>, but at the same time with an</w:t>
      </w:r>
      <w:r w:rsidRPr="0030159B">
        <w:rPr>
          <w:rFonts w:eastAsia="Calibri" w:cs="Arial"/>
          <w:sz w:val="22"/>
          <w:szCs w:val="22"/>
        </w:rPr>
        <w:t xml:space="preserve">other </w:t>
      </w:r>
      <w:r w:rsidR="007F2633" w:rsidRPr="0030159B">
        <w:rPr>
          <w:rFonts w:eastAsia="Calibri" w:cs="Arial"/>
          <w:sz w:val="22"/>
          <w:szCs w:val="22"/>
        </w:rPr>
        <w:t>Trust</w:t>
      </w:r>
      <w:r w:rsidR="00AB48ED" w:rsidRPr="0030159B">
        <w:rPr>
          <w:rFonts w:eastAsia="Calibri" w:cs="Arial"/>
          <w:sz w:val="22"/>
          <w:szCs w:val="22"/>
        </w:rPr>
        <w:t xml:space="preserve">, </w:t>
      </w:r>
      <w:r w:rsidR="00065CAA">
        <w:rPr>
          <w:rFonts w:eastAsia="Calibri" w:cs="Arial"/>
          <w:sz w:val="22"/>
          <w:szCs w:val="22"/>
        </w:rPr>
        <w:t>Local Academy Board members</w:t>
      </w:r>
      <w:r w:rsidRPr="0030159B">
        <w:rPr>
          <w:rFonts w:eastAsia="Calibri" w:cs="Arial"/>
          <w:sz w:val="22"/>
          <w:szCs w:val="22"/>
        </w:rPr>
        <w:t xml:space="preserve"> of this and other </w:t>
      </w:r>
      <w:r w:rsidR="007F2633" w:rsidRPr="0030159B">
        <w:rPr>
          <w:rFonts w:eastAsia="Calibri" w:cs="Arial"/>
          <w:sz w:val="22"/>
          <w:szCs w:val="22"/>
        </w:rPr>
        <w:t>Trust</w:t>
      </w:r>
      <w:r w:rsidR="00E36ED3">
        <w:rPr>
          <w:rFonts w:eastAsia="Calibri" w:cs="Arial"/>
          <w:sz w:val="22"/>
          <w:szCs w:val="22"/>
        </w:rPr>
        <w:t>s</w:t>
      </w:r>
      <w:r w:rsidRPr="0030159B">
        <w:rPr>
          <w:rFonts w:eastAsia="Calibri" w:cs="Arial"/>
          <w:sz w:val="22"/>
          <w:szCs w:val="22"/>
        </w:rPr>
        <w:t xml:space="preserve">, </w:t>
      </w:r>
      <w:r w:rsidR="00AB48ED" w:rsidRPr="0030159B">
        <w:rPr>
          <w:rFonts w:eastAsia="Calibri" w:cs="Arial"/>
          <w:sz w:val="22"/>
          <w:szCs w:val="22"/>
        </w:rPr>
        <w:t xml:space="preserve">the local council, </w:t>
      </w:r>
      <w:r w:rsidRPr="0030159B">
        <w:rPr>
          <w:rFonts w:eastAsia="Calibri" w:cs="Arial"/>
          <w:sz w:val="22"/>
          <w:szCs w:val="22"/>
        </w:rPr>
        <w:t xml:space="preserve">the police, solicitors, </w:t>
      </w:r>
      <w:r w:rsidR="00AB48ED" w:rsidRPr="0030159B">
        <w:rPr>
          <w:rFonts w:eastAsia="Calibri" w:cs="Arial"/>
          <w:sz w:val="22"/>
          <w:szCs w:val="22"/>
        </w:rPr>
        <w:t>or the Department for Education</w:t>
      </w:r>
    </w:p>
    <w:p w14:paraId="2CCFB618"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refuse to accept the outcome of </w:t>
      </w:r>
      <w:r w:rsidR="00A62DA9" w:rsidRPr="0030159B">
        <w:rPr>
          <w:rFonts w:eastAsia="Calibri" w:cs="Arial"/>
          <w:sz w:val="22"/>
          <w:szCs w:val="22"/>
        </w:rPr>
        <w:t xml:space="preserve">the complaint process after its </w:t>
      </w:r>
      <w:r w:rsidRPr="0030159B">
        <w:rPr>
          <w:rFonts w:eastAsia="Calibri" w:cs="Arial"/>
          <w:sz w:val="22"/>
          <w:szCs w:val="22"/>
        </w:rPr>
        <w:t>conclusion, repeatedly arguing the point, complaining about the outcome, and/or denying that an a</w:t>
      </w:r>
      <w:r w:rsidR="00242790" w:rsidRPr="0030159B">
        <w:rPr>
          <w:rFonts w:eastAsia="Calibri" w:cs="Arial"/>
          <w:sz w:val="22"/>
          <w:szCs w:val="22"/>
        </w:rPr>
        <w:t>dequate response has been given</w:t>
      </w:r>
    </w:p>
    <w:p w14:paraId="7BE49318"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lastRenderedPageBreak/>
        <w:t xml:space="preserve">make the same complaint repeatedly, perhaps with minor differences, after the </w:t>
      </w:r>
      <w:proofErr w:type="gramStart"/>
      <w:r w:rsidRPr="0030159B">
        <w:rPr>
          <w:rFonts w:eastAsia="Calibri" w:cs="Arial"/>
          <w:sz w:val="22"/>
          <w:szCs w:val="22"/>
        </w:rPr>
        <w:t>complaints</w:t>
      </w:r>
      <w:proofErr w:type="gramEnd"/>
      <w:r w:rsidRPr="0030159B">
        <w:rPr>
          <w:rFonts w:eastAsia="Calibri" w:cs="Arial"/>
          <w:sz w:val="22"/>
          <w:szCs w:val="22"/>
        </w:rPr>
        <w:t xml:space="preserve"> procedure has been concluded, and insist that the minor differences make these 'new' complaints which should be put throug</w:t>
      </w:r>
      <w:r w:rsidR="00242790" w:rsidRPr="0030159B">
        <w:rPr>
          <w:rFonts w:eastAsia="Calibri" w:cs="Arial"/>
          <w:sz w:val="22"/>
          <w:szCs w:val="22"/>
        </w:rPr>
        <w:t>h the full complaints procedure</w:t>
      </w:r>
    </w:p>
    <w:p w14:paraId="62AC41C1"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persistently approach the </w:t>
      </w:r>
      <w:r w:rsidR="00EC4841" w:rsidRPr="0030159B">
        <w:rPr>
          <w:rFonts w:eastAsia="Calibri" w:cs="Arial"/>
          <w:sz w:val="22"/>
          <w:szCs w:val="22"/>
        </w:rPr>
        <w:t>academy</w:t>
      </w:r>
      <w:r w:rsidRPr="0030159B">
        <w:rPr>
          <w:rFonts w:eastAsia="Calibri" w:cs="Arial"/>
          <w:sz w:val="22"/>
          <w:szCs w:val="22"/>
        </w:rPr>
        <w:t xml:space="preserve"> through differ</w:t>
      </w:r>
      <w:r w:rsidR="00242790" w:rsidRPr="0030159B">
        <w:rPr>
          <w:rFonts w:eastAsia="Calibri" w:cs="Arial"/>
          <w:sz w:val="22"/>
          <w:szCs w:val="22"/>
        </w:rPr>
        <w:t>ent routes about the same issue</w:t>
      </w:r>
    </w:p>
    <w:p w14:paraId="764741EE"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persist in seeking an outcome which we have explained is unrealistic for legal or </w:t>
      </w:r>
      <w:r w:rsidR="00242790" w:rsidRPr="0030159B">
        <w:rPr>
          <w:rFonts w:eastAsia="Calibri" w:cs="Arial"/>
          <w:sz w:val="22"/>
          <w:szCs w:val="22"/>
        </w:rPr>
        <w:t>policy (or other valid) reasons</w:t>
      </w:r>
    </w:p>
    <w:p w14:paraId="74B8C508"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refuse to accept</w:t>
      </w:r>
      <w:r w:rsidR="00242790" w:rsidRPr="0030159B">
        <w:rPr>
          <w:rFonts w:eastAsia="Calibri" w:cs="Arial"/>
          <w:sz w:val="22"/>
          <w:szCs w:val="22"/>
        </w:rPr>
        <w:t xml:space="preserve"> documented evidence as factual</w:t>
      </w:r>
    </w:p>
    <w:p w14:paraId="5F1E6C0B"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complain about or challenge an issue based on a historic and ir</w:t>
      </w:r>
      <w:r w:rsidR="00242790" w:rsidRPr="0030159B">
        <w:rPr>
          <w:rFonts w:eastAsia="Calibri" w:cs="Arial"/>
          <w:sz w:val="22"/>
          <w:szCs w:val="22"/>
        </w:rPr>
        <w:t>reversible decision or incident</w:t>
      </w:r>
    </w:p>
    <w:p w14:paraId="1EF42287"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combin</w:t>
      </w:r>
      <w:r w:rsidR="00242790" w:rsidRPr="0030159B">
        <w:rPr>
          <w:rFonts w:eastAsia="Calibri" w:cs="Arial"/>
          <w:sz w:val="22"/>
          <w:szCs w:val="22"/>
        </w:rPr>
        <w:t>e some or all of these features</w:t>
      </w:r>
    </w:p>
    <w:p w14:paraId="3DB6167B" w14:textId="77777777" w:rsidR="00273B17" w:rsidRPr="0030159B" w:rsidRDefault="00273B17" w:rsidP="00EE0230">
      <w:pPr>
        <w:numPr>
          <w:ilvl w:val="0"/>
          <w:numId w:val="35"/>
        </w:numPr>
        <w:spacing w:after="160" w:line="360" w:lineRule="auto"/>
        <w:ind w:left="1701" w:hanging="567"/>
        <w:rPr>
          <w:rFonts w:eastAsia="Calibri" w:cs="Arial"/>
          <w:sz w:val="22"/>
          <w:szCs w:val="22"/>
        </w:rPr>
      </w:pPr>
      <w:r w:rsidRPr="0030159B">
        <w:rPr>
          <w:rFonts w:eastAsia="Calibri" w:cs="Arial"/>
          <w:sz w:val="22"/>
          <w:szCs w:val="22"/>
        </w:rPr>
        <w:t xml:space="preserve">insist on the complaint being dealt with in ways which are incompatible with the </w:t>
      </w:r>
      <w:proofErr w:type="gramStart"/>
      <w:r w:rsidRPr="0030159B">
        <w:rPr>
          <w:rFonts w:eastAsia="Calibri" w:cs="Arial"/>
          <w:sz w:val="22"/>
          <w:szCs w:val="22"/>
        </w:rPr>
        <w:t>complaints</w:t>
      </w:r>
      <w:proofErr w:type="gramEnd"/>
      <w:r w:rsidRPr="0030159B">
        <w:rPr>
          <w:rFonts w:eastAsia="Calibri" w:cs="Arial"/>
          <w:sz w:val="22"/>
          <w:szCs w:val="22"/>
        </w:rPr>
        <w:t xml:space="preserve"> p</w:t>
      </w:r>
      <w:r w:rsidR="00242790" w:rsidRPr="0030159B">
        <w:rPr>
          <w:rFonts w:eastAsia="Calibri" w:cs="Arial"/>
          <w:sz w:val="22"/>
          <w:szCs w:val="22"/>
        </w:rPr>
        <w:t>rocedure or with good practice.</w:t>
      </w:r>
    </w:p>
    <w:p w14:paraId="42655A83" w14:textId="77777777" w:rsidR="00273B17" w:rsidRPr="0030159B" w:rsidRDefault="00E36ED3" w:rsidP="00EE0230">
      <w:pPr>
        <w:tabs>
          <w:tab w:val="left" w:pos="1134"/>
        </w:tabs>
        <w:spacing w:after="160" w:line="360" w:lineRule="auto"/>
        <w:ind w:left="1134" w:hanging="567"/>
        <w:rPr>
          <w:rFonts w:eastAsia="Calibri" w:cs="Arial"/>
          <w:sz w:val="22"/>
          <w:szCs w:val="22"/>
        </w:rPr>
      </w:pPr>
      <w:r>
        <w:rPr>
          <w:rFonts w:eastAsia="Calibri" w:cs="Arial"/>
          <w:sz w:val="22"/>
          <w:szCs w:val="22"/>
        </w:rPr>
        <w:t>6</w:t>
      </w:r>
      <w:r w:rsidR="000147F7">
        <w:rPr>
          <w:rFonts w:eastAsia="Calibri" w:cs="Arial"/>
          <w:sz w:val="22"/>
          <w:szCs w:val="22"/>
        </w:rPr>
        <w:t>.5</w:t>
      </w:r>
      <w:r w:rsidR="000147F7">
        <w:rPr>
          <w:rFonts w:eastAsia="Calibri" w:cs="Arial"/>
          <w:sz w:val="22"/>
          <w:szCs w:val="22"/>
        </w:rPr>
        <w:tab/>
      </w:r>
      <w:r w:rsidR="00273B17" w:rsidRPr="0030159B">
        <w:rPr>
          <w:rFonts w:eastAsia="Calibri" w:cs="Arial"/>
          <w:sz w:val="22"/>
          <w:szCs w:val="22"/>
        </w:rPr>
        <w:t>When the decision has been taken to apply th</w:t>
      </w:r>
      <w:r w:rsidR="00A62DA9" w:rsidRPr="0030159B">
        <w:rPr>
          <w:rFonts w:eastAsia="Calibri" w:cs="Arial"/>
          <w:sz w:val="22"/>
          <w:szCs w:val="22"/>
        </w:rPr>
        <w:t xml:space="preserve">is policy to a complainant, </w:t>
      </w:r>
      <w:r w:rsidR="00331D98" w:rsidRPr="0030159B">
        <w:rPr>
          <w:rFonts w:eastAsia="Calibri" w:cs="Arial"/>
          <w:sz w:val="22"/>
          <w:szCs w:val="22"/>
        </w:rPr>
        <w:t xml:space="preserve">the </w:t>
      </w:r>
      <w:r w:rsidR="00065CAA">
        <w:rPr>
          <w:rFonts w:eastAsia="Calibri" w:cs="Arial"/>
          <w:sz w:val="22"/>
          <w:szCs w:val="22"/>
        </w:rPr>
        <w:t>Local Academy Board</w:t>
      </w:r>
      <w:r w:rsidR="00331D98" w:rsidRPr="0030159B">
        <w:rPr>
          <w:rFonts w:eastAsia="Calibri" w:cs="Arial"/>
          <w:sz w:val="22"/>
          <w:szCs w:val="22"/>
        </w:rPr>
        <w:t xml:space="preserve"> and/or </w:t>
      </w:r>
      <w:r w:rsidR="007F2633" w:rsidRPr="0030159B">
        <w:rPr>
          <w:rFonts w:eastAsia="Calibri" w:cs="Arial"/>
          <w:sz w:val="22"/>
          <w:szCs w:val="22"/>
        </w:rPr>
        <w:t>Trust</w:t>
      </w:r>
      <w:r w:rsidR="00273B17" w:rsidRPr="0030159B">
        <w:rPr>
          <w:rFonts w:eastAsia="Calibri" w:cs="Arial"/>
          <w:color w:val="FF0000"/>
          <w:sz w:val="22"/>
          <w:szCs w:val="22"/>
        </w:rPr>
        <w:t xml:space="preserve"> </w:t>
      </w:r>
      <w:r w:rsidR="00273B17" w:rsidRPr="0030159B">
        <w:rPr>
          <w:rFonts w:eastAsia="Calibri" w:cs="Arial"/>
          <w:sz w:val="22"/>
          <w:szCs w:val="22"/>
        </w:rPr>
        <w:t>will contact the com</w:t>
      </w:r>
      <w:r w:rsidR="00242790" w:rsidRPr="0030159B">
        <w:rPr>
          <w:rFonts w:eastAsia="Calibri" w:cs="Arial"/>
          <w:sz w:val="22"/>
          <w:szCs w:val="22"/>
        </w:rPr>
        <w:t>plainant in writing to explain:</w:t>
      </w:r>
    </w:p>
    <w:p w14:paraId="6D5DFE83" w14:textId="77777777" w:rsidR="00273B17" w:rsidRPr="0030159B" w:rsidRDefault="00242790" w:rsidP="00EE0230">
      <w:pPr>
        <w:numPr>
          <w:ilvl w:val="0"/>
          <w:numId w:val="36"/>
        </w:numPr>
        <w:spacing w:after="160" w:line="360" w:lineRule="auto"/>
        <w:ind w:left="1701" w:hanging="567"/>
        <w:rPr>
          <w:rFonts w:eastAsia="Calibri" w:cs="Arial"/>
          <w:sz w:val="22"/>
          <w:szCs w:val="22"/>
        </w:rPr>
      </w:pPr>
      <w:r w:rsidRPr="0030159B">
        <w:rPr>
          <w:rFonts w:eastAsia="Calibri" w:cs="Arial"/>
          <w:sz w:val="22"/>
          <w:szCs w:val="22"/>
        </w:rPr>
        <w:t>why we have taken the decision</w:t>
      </w:r>
    </w:p>
    <w:p w14:paraId="10A1BA84" w14:textId="77777777" w:rsidR="00273B17" w:rsidRPr="0030159B" w:rsidRDefault="0037622C" w:rsidP="00EE0230">
      <w:pPr>
        <w:numPr>
          <w:ilvl w:val="0"/>
          <w:numId w:val="36"/>
        </w:numPr>
        <w:spacing w:after="160" w:line="360" w:lineRule="auto"/>
        <w:ind w:left="1701" w:hanging="567"/>
        <w:rPr>
          <w:rFonts w:eastAsia="Calibri" w:cs="Arial"/>
          <w:sz w:val="22"/>
          <w:szCs w:val="22"/>
        </w:rPr>
      </w:pPr>
      <w:r w:rsidRPr="0030159B">
        <w:rPr>
          <w:rFonts w:eastAsia="Calibri" w:cs="Arial"/>
          <w:sz w:val="22"/>
          <w:szCs w:val="22"/>
        </w:rPr>
        <w:t>what action we are taking</w:t>
      </w:r>
    </w:p>
    <w:p w14:paraId="00A4FB57" w14:textId="77777777" w:rsidR="00273B17" w:rsidRPr="0030159B" w:rsidRDefault="0037622C" w:rsidP="00EE0230">
      <w:pPr>
        <w:numPr>
          <w:ilvl w:val="0"/>
          <w:numId w:val="36"/>
        </w:numPr>
        <w:spacing w:after="160" w:line="360" w:lineRule="auto"/>
        <w:ind w:left="1701" w:hanging="567"/>
        <w:rPr>
          <w:rFonts w:eastAsia="Calibri" w:cs="Arial"/>
          <w:sz w:val="22"/>
          <w:szCs w:val="22"/>
        </w:rPr>
      </w:pPr>
      <w:r w:rsidRPr="0030159B">
        <w:rPr>
          <w:rFonts w:eastAsia="Calibri" w:cs="Arial"/>
          <w:sz w:val="22"/>
          <w:szCs w:val="22"/>
        </w:rPr>
        <w:t>the duration of that action</w:t>
      </w:r>
    </w:p>
    <w:p w14:paraId="4F2D92E3" w14:textId="77777777" w:rsidR="00273B17" w:rsidRPr="0030159B" w:rsidRDefault="00273B17" w:rsidP="00EE0230">
      <w:pPr>
        <w:numPr>
          <w:ilvl w:val="0"/>
          <w:numId w:val="36"/>
        </w:numPr>
        <w:spacing w:after="160" w:line="360" w:lineRule="auto"/>
        <w:ind w:left="1701" w:hanging="567"/>
        <w:rPr>
          <w:rFonts w:eastAsia="Calibri" w:cs="Arial"/>
          <w:sz w:val="22"/>
          <w:szCs w:val="22"/>
        </w:rPr>
      </w:pPr>
      <w:r w:rsidRPr="0030159B">
        <w:rPr>
          <w:rFonts w:eastAsia="Calibri" w:cs="Arial"/>
          <w:sz w:val="22"/>
          <w:szCs w:val="22"/>
        </w:rPr>
        <w:t>th</w:t>
      </w:r>
      <w:r w:rsidR="0037622C" w:rsidRPr="0030159B">
        <w:rPr>
          <w:rFonts w:eastAsia="Calibri" w:cs="Arial"/>
          <w:sz w:val="22"/>
          <w:szCs w:val="22"/>
        </w:rPr>
        <w:t>e review process of this policy</w:t>
      </w:r>
    </w:p>
    <w:p w14:paraId="3EDA42C7" w14:textId="77777777" w:rsidR="00273B17" w:rsidRPr="0030159B" w:rsidRDefault="00273B17" w:rsidP="00EE0230">
      <w:pPr>
        <w:numPr>
          <w:ilvl w:val="0"/>
          <w:numId w:val="36"/>
        </w:numPr>
        <w:spacing w:after="160" w:line="360" w:lineRule="auto"/>
        <w:ind w:left="1701" w:hanging="567"/>
        <w:rPr>
          <w:rFonts w:eastAsia="Calibri" w:cs="Arial"/>
          <w:sz w:val="22"/>
          <w:szCs w:val="22"/>
        </w:rPr>
      </w:pPr>
      <w:r w:rsidRPr="0030159B">
        <w:rPr>
          <w:rFonts w:eastAsia="Calibri" w:cs="Arial"/>
          <w:sz w:val="22"/>
          <w:szCs w:val="22"/>
        </w:rPr>
        <w:t xml:space="preserve">the right of the complainant to contact the </w:t>
      </w:r>
      <w:r w:rsidR="00331D98" w:rsidRPr="0030159B">
        <w:rPr>
          <w:rFonts w:eastAsia="Calibri" w:cs="Arial"/>
          <w:sz w:val="22"/>
          <w:szCs w:val="22"/>
        </w:rPr>
        <w:t>Board of Directors of the Trust</w:t>
      </w:r>
      <w:r w:rsidRPr="0030159B">
        <w:rPr>
          <w:rFonts w:eastAsia="Calibri" w:cs="Arial"/>
          <w:sz w:val="22"/>
          <w:szCs w:val="22"/>
        </w:rPr>
        <w:t xml:space="preserve"> about the fact that they have been treated as a v</w:t>
      </w:r>
      <w:r w:rsidR="0037622C" w:rsidRPr="0030159B">
        <w:rPr>
          <w:rFonts w:eastAsia="Calibri" w:cs="Arial"/>
          <w:sz w:val="22"/>
          <w:szCs w:val="22"/>
        </w:rPr>
        <w:t>exatious/persistent complainant</w:t>
      </w:r>
    </w:p>
    <w:p w14:paraId="0E983E76" w14:textId="77777777" w:rsidR="009B3B3F" w:rsidRDefault="00E36ED3" w:rsidP="00EE0230">
      <w:pPr>
        <w:tabs>
          <w:tab w:val="left" w:pos="1134"/>
        </w:tabs>
        <w:spacing w:after="160" w:line="360" w:lineRule="auto"/>
        <w:ind w:left="1134" w:hanging="567"/>
        <w:rPr>
          <w:rFonts w:eastAsia="Calibri" w:cs="Arial"/>
          <w:sz w:val="22"/>
          <w:szCs w:val="22"/>
        </w:rPr>
      </w:pPr>
      <w:r>
        <w:rPr>
          <w:rFonts w:eastAsia="Calibri" w:cs="Arial"/>
          <w:sz w:val="22"/>
          <w:szCs w:val="22"/>
        </w:rPr>
        <w:t>6</w:t>
      </w:r>
      <w:r w:rsidR="009B3B3F">
        <w:rPr>
          <w:rFonts w:eastAsia="Calibri" w:cs="Arial"/>
          <w:sz w:val="22"/>
          <w:szCs w:val="22"/>
        </w:rPr>
        <w:t>.6</w:t>
      </w:r>
      <w:r w:rsidR="009B3B3F">
        <w:rPr>
          <w:rFonts w:eastAsia="Calibri" w:cs="Arial"/>
          <w:sz w:val="22"/>
          <w:szCs w:val="22"/>
        </w:rPr>
        <w:tab/>
      </w:r>
      <w:r w:rsidR="00273B17" w:rsidRPr="0030159B">
        <w:rPr>
          <w:rFonts w:eastAsia="Calibri" w:cs="Arial"/>
          <w:sz w:val="22"/>
          <w:szCs w:val="22"/>
        </w:rPr>
        <w:t xml:space="preserve">The </w:t>
      </w:r>
      <w:r w:rsidR="00065CAA">
        <w:rPr>
          <w:rFonts w:eastAsia="Calibri" w:cs="Arial"/>
          <w:sz w:val="22"/>
          <w:szCs w:val="22"/>
        </w:rPr>
        <w:t>Local Academy Board</w:t>
      </w:r>
      <w:r w:rsidR="00331D98" w:rsidRPr="0030159B">
        <w:rPr>
          <w:rFonts w:eastAsia="Calibri" w:cs="Arial"/>
          <w:sz w:val="22"/>
          <w:szCs w:val="22"/>
        </w:rPr>
        <w:t xml:space="preserve"> or the Trust</w:t>
      </w:r>
      <w:r w:rsidR="00273B17" w:rsidRPr="0030159B">
        <w:rPr>
          <w:rFonts w:eastAsia="Calibri" w:cs="Arial"/>
          <w:color w:val="FF0000"/>
          <w:sz w:val="22"/>
          <w:szCs w:val="22"/>
        </w:rPr>
        <w:t xml:space="preserve"> </w:t>
      </w:r>
      <w:r w:rsidR="00273B17" w:rsidRPr="0030159B">
        <w:rPr>
          <w:rFonts w:eastAsia="Calibri" w:cs="Arial"/>
          <w:sz w:val="22"/>
          <w:szCs w:val="22"/>
        </w:rPr>
        <w:t>will enclose a copy of this policy in</w:t>
      </w:r>
      <w:r w:rsidR="0037622C" w:rsidRPr="0030159B">
        <w:rPr>
          <w:rFonts w:eastAsia="Calibri" w:cs="Arial"/>
          <w:sz w:val="22"/>
          <w:szCs w:val="22"/>
        </w:rPr>
        <w:t xml:space="preserve"> the letter to the complainant.</w:t>
      </w:r>
    </w:p>
    <w:p w14:paraId="6F0D4C84" w14:textId="77777777" w:rsidR="009B3B3F" w:rsidRDefault="00E36ED3" w:rsidP="00EE0230">
      <w:pPr>
        <w:tabs>
          <w:tab w:val="left" w:pos="1134"/>
        </w:tabs>
        <w:spacing w:after="160" w:line="360" w:lineRule="auto"/>
        <w:ind w:left="1134" w:hanging="567"/>
        <w:rPr>
          <w:rFonts w:eastAsia="Calibri" w:cs="Arial"/>
          <w:sz w:val="22"/>
          <w:szCs w:val="22"/>
        </w:rPr>
      </w:pPr>
      <w:r>
        <w:rPr>
          <w:rFonts w:eastAsia="Calibri" w:cs="Arial"/>
          <w:sz w:val="22"/>
          <w:szCs w:val="22"/>
        </w:rPr>
        <w:t>6</w:t>
      </w:r>
      <w:r w:rsidR="009B3B3F">
        <w:rPr>
          <w:rFonts w:eastAsia="Calibri" w:cs="Arial"/>
          <w:sz w:val="22"/>
          <w:szCs w:val="22"/>
        </w:rPr>
        <w:t>.7</w:t>
      </w:r>
      <w:r w:rsidR="009B3B3F">
        <w:rPr>
          <w:rFonts w:eastAsia="Calibri" w:cs="Arial"/>
          <w:sz w:val="22"/>
          <w:szCs w:val="22"/>
        </w:rPr>
        <w:tab/>
      </w:r>
      <w:r w:rsidR="00273B17" w:rsidRPr="0030159B">
        <w:rPr>
          <w:rFonts w:eastAsia="Calibri" w:cs="Arial"/>
          <w:sz w:val="22"/>
          <w:szCs w:val="22"/>
        </w:rPr>
        <w:t xml:space="preserve">Where a complainant continues to behave in a way which is unacceptable, </w:t>
      </w:r>
      <w:r w:rsidR="00B10B81" w:rsidRPr="0030159B">
        <w:rPr>
          <w:rFonts w:eastAsia="Calibri" w:cs="Arial"/>
          <w:sz w:val="22"/>
          <w:szCs w:val="22"/>
        </w:rPr>
        <w:t xml:space="preserve">the </w:t>
      </w:r>
      <w:r w:rsidR="00331D98" w:rsidRPr="0030159B">
        <w:rPr>
          <w:rFonts w:eastAsia="Calibri" w:cs="Arial"/>
          <w:sz w:val="22"/>
          <w:szCs w:val="22"/>
        </w:rPr>
        <w:t>Trust</w:t>
      </w:r>
      <w:r w:rsidR="00273B17" w:rsidRPr="0030159B">
        <w:rPr>
          <w:rFonts w:eastAsia="Calibri" w:cs="Arial"/>
          <w:color w:val="FF0000"/>
          <w:sz w:val="22"/>
          <w:szCs w:val="22"/>
        </w:rPr>
        <w:t xml:space="preserve"> </w:t>
      </w:r>
      <w:r w:rsidR="00273B17" w:rsidRPr="0030159B">
        <w:rPr>
          <w:rFonts w:eastAsia="Calibri" w:cs="Arial"/>
          <w:sz w:val="22"/>
          <w:szCs w:val="22"/>
        </w:rPr>
        <w:t>may decide to refuse all contact with the complainant and stop any investiga</w:t>
      </w:r>
      <w:r w:rsidR="0037622C" w:rsidRPr="0030159B">
        <w:rPr>
          <w:rFonts w:eastAsia="Calibri" w:cs="Arial"/>
          <w:sz w:val="22"/>
          <w:szCs w:val="22"/>
        </w:rPr>
        <w:t>tion into his or her complaint.</w:t>
      </w:r>
    </w:p>
    <w:p w14:paraId="34778F24" w14:textId="77777777" w:rsidR="009B3B3F" w:rsidRDefault="00E36ED3" w:rsidP="00EE0230">
      <w:pPr>
        <w:tabs>
          <w:tab w:val="left" w:pos="1134"/>
        </w:tabs>
        <w:spacing w:after="160" w:line="360" w:lineRule="auto"/>
        <w:ind w:left="1134" w:hanging="567"/>
        <w:rPr>
          <w:rFonts w:eastAsia="Calibri" w:cs="Arial"/>
          <w:sz w:val="22"/>
          <w:szCs w:val="22"/>
        </w:rPr>
      </w:pPr>
      <w:r>
        <w:rPr>
          <w:rFonts w:eastAsia="Calibri" w:cs="Arial"/>
          <w:sz w:val="22"/>
          <w:szCs w:val="22"/>
        </w:rPr>
        <w:t>6</w:t>
      </w:r>
      <w:r w:rsidR="009B3B3F">
        <w:rPr>
          <w:rFonts w:eastAsia="Calibri" w:cs="Arial"/>
          <w:sz w:val="22"/>
          <w:szCs w:val="22"/>
        </w:rPr>
        <w:t>.8</w:t>
      </w:r>
      <w:r w:rsidR="009B3B3F">
        <w:rPr>
          <w:rFonts w:eastAsia="Calibri" w:cs="Arial"/>
          <w:sz w:val="22"/>
          <w:szCs w:val="22"/>
        </w:rPr>
        <w:tab/>
      </w:r>
      <w:r w:rsidR="00273B17" w:rsidRPr="0030159B">
        <w:rPr>
          <w:rFonts w:eastAsia="Calibri" w:cs="Arial"/>
          <w:sz w:val="22"/>
          <w:szCs w:val="22"/>
        </w:rPr>
        <w:t xml:space="preserve">Where the behaviour is so extreme or it threatens the immediate safety and welfare of staff, we will consider other options, for example reporting the matter to the police or taking legal action. </w:t>
      </w:r>
      <w:r w:rsidR="00242790" w:rsidRPr="0030159B">
        <w:rPr>
          <w:rFonts w:eastAsia="Calibri" w:cs="Arial"/>
          <w:sz w:val="22"/>
          <w:szCs w:val="22"/>
        </w:rPr>
        <w:t xml:space="preserve"> </w:t>
      </w:r>
      <w:r w:rsidR="00273B17" w:rsidRPr="0030159B">
        <w:rPr>
          <w:rFonts w:eastAsia="Calibri" w:cs="Arial"/>
          <w:sz w:val="22"/>
          <w:szCs w:val="22"/>
        </w:rPr>
        <w:t>In such cases, we may not give the complainant prior warning</w:t>
      </w:r>
      <w:r w:rsidR="0037622C" w:rsidRPr="0030159B">
        <w:rPr>
          <w:rFonts w:eastAsia="Calibri" w:cs="Arial"/>
          <w:sz w:val="22"/>
          <w:szCs w:val="22"/>
        </w:rPr>
        <w:t xml:space="preserve"> of that action.</w:t>
      </w:r>
    </w:p>
    <w:p w14:paraId="2CFD94D8" w14:textId="77777777" w:rsidR="009B3B3F" w:rsidRDefault="00023A2D" w:rsidP="00EE0230">
      <w:pPr>
        <w:tabs>
          <w:tab w:val="left" w:pos="1134"/>
        </w:tabs>
        <w:spacing w:after="160" w:line="360" w:lineRule="auto"/>
        <w:ind w:left="1134" w:hanging="567"/>
        <w:rPr>
          <w:rFonts w:eastAsia="Calibri" w:cs="Arial"/>
          <w:sz w:val="22"/>
          <w:szCs w:val="22"/>
        </w:rPr>
      </w:pPr>
      <w:r>
        <w:rPr>
          <w:rFonts w:eastAsia="Calibri" w:cs="Arial"/>
          <w:sz w:val="22"/>
          <w:szCs w:val="22"/>
        </w:rPr>
        <w:t>6</w:t>
      </w:r>
      <w:r w:rsidR="009B3B3F">
        <w:rPr>
          <w:rFonts w:eastAsia="Calibri" w:cs="Arial"/>
          <w:sz w:val="22"/>
          <w:szCs w:val="22"/>
        </w:rPr>
        <w:t>.9</w:t>
      </w:r>
      <w:r w:rsidR="009B3B3F">
        <w:rPr>
          <w:rFonts w:eastAsia="Calibri" w:cs="Arial"/>
          <w:sz w:val="22"/>
          <w:szCs w:val="22"/>
        </w:rPr>
        <w:tab/>
      </w:r>
      <w:r w:rsidR="003F79EF" w:rsidRPr="0030159B">
        <w:rPr>
          <w:rFonts w:eastAsia="Calibri" w:cs="Arial"/>
          <w:sz w:val="22"/>
          <w:szCs w:val="22"/>
        </w:rPr>
        <w:t xml:space="preserve">In </w:t>
      </w:r>
      <w:r w:rsidR="00D92F5D" w:rsidRPr="0030159B">
        <w:rPr>
          <w:rFonts w:eastAsia="Calibri" w:cs="Arial"/>
          <w:sz w:val="22"/>
          <w:szCs w:val="22"/>
        </w:rPr>
        <w:t xml:space="preserve">incidents which are deemed as being </w:t>
      </w:r>
      <w:r w:rsidR="003F79EF" w:rsidRPr="0030159B">
        <w:rPr>
          <w:rFonts w:eastAsia="Calibri" w:cs="Arial"/>
          <w:sz w:val="22"/>
          <w:szCs w:val="22"/>
        </w:rPr>
        <w:t>severe</w:t>
      </w:r>
      <w:r w:rsidR="00331D98" w:rsidRPr="0030159B">
        <w:rPr>
          <w:rFonts w:eastAsia="Calibri" w:cs="Arial"/>
          <w:sz w:val="22"/>
          <w:szCs w:val="22"/>
        </w:rPr>
        <w:t xml:space="preserve">, the </w:t>
      </w:r>
      <w:r w:rsidR="00E62CB5">
        <w:rPr>
          <w:rFonts w:eastAsia="Calibri" w:cs="Arial"/>
          <w:sz w:val="22"/>
          <w:szCs w:val="22"/>
        </w:rPr>
        <w:t>Trust</w:t>
      </w:r>
      <w:r w:rsidR="003F79EF" w:rsidRPr="0030159B">
        <w:rPr>
          <w:rFonts w:eastAsia="Calibri" w:cs="Arial"/>
          <w:sz w:val="22"/>
          <w:szCs w:val="22"/>
        </w:rPr>
        <w:t>, in conjunction with the</w:t>
      </w:r>
      <w:r w:rsidR="0037622C" w:rsidRPr="0030159B">
        <w:rPr>
          <w:rFonts w:eastAsia="Calibri" w:cs="Arial"/>
          <w:sz w:val="22"/>
          <w:szCs w:val="22"/>
        </w:rPr>
        <w:t xml:space="preserve"> police, initiate legal action.</w:t>
      </w:r>
    </w:p>
    <w:p w14:paraId="52E56223" w14:textId="276FA2B4" w:rsidR="009B3B3F" w:rsidRPr="00E62CB5" w:rsidRDefault="00E62CB5" w:rsidP="00EE0230">
      <w:pPr>
        <w:tabs>
          <w:tab w:val="left" w:pos="1134"/>
        </w:tabs>
        <w:spacing w:after="160" w:line="360" w:lineRule="auto"/>
        <w:ind w:left="1134" w:hanging="567"/>
        <w:rPr>
          <w:rFonts w:eastAsia="Calibri" w:cs="Arial"/>
          <w:sz w:val="22"/>
          <w:szCs w:val="22"/>
        </w:rPr>
      </w:pPr>
      <w:r>
        <w:rPr>
          <w:rFonts w:eastAsia="Calibri" w:cs="Arial"/>
          <w:sz w:val="22"/>
          <w:szCs w:val="22"/>
        </w:rPr>
        <w:lastRenderedPageBreak/>
        <w:t>6</w:t>
      </w:r>
      <w:r w:rsidR="009B3B3F">
        <w:rPr>
          <w:rFonts w:eastAsia="Calibri" w:cs="Arial"/>
          <w:sz w:val="22"/>
          <w:szCs w:val="22"/>
        </w:rPr>
        <w:t>.10</w:t>
      </w:r>
      <w:r w:rsidR="009B3B3F">
        <w:rPr>
          <w:rFonts w:eastAsia="Calibri" w:cs="Arial"/>
          <w:sz w:val="22"/>
          <w:szCs w:val="22"/>
        </w:rPr>
        <w:tab/>
      </w:r>
      <w:r w:rsidR="003F79EF" w:rsidRPr="0030159B">
        <w:rPr>
          <w:rFonts w:eastAsia="Calibri" w:cs="Arial"/>
          <w:sz w:val="22"/>
          <w:szCs w:val="22"/>
        </w:rPr>
        <w:t xml:space="preserve">Should an incident of cyber bullying occur, </w:t>
      </w:r>
      <w:r w:rsidR="00086A9F" w:rsidRPr="0030159B">
        <w:rPr>
          <w:rFonts w:eastAsia="Calibri" w:cs="Arial"/>
          <w:sz w:val="22"/>
          <w:szCs w:val="22"/>
        </w:rPr>
        <w:t xml:space="preserve">the </w:t>
      </w:r>
      <w:r w:rsidR="00EC4841" w:rsidRPr="0030159B">
        <w:rPr>
          <w:rFonts w:eastAsia="Calibri" w:cs="Arial"/>
          <w:sz w:val="22"/>
          <w:szCs w:val="22"/>
        </w:rPr>
        <w:t>academy</w:t>
      </w:r>
      <w:r w:rsidR="00086A9F" w:rsidRPr="0030159B">
        <w:rPr>
          <w:rFonts w:eastAsia="Calibri" w:cs="Arial"/>
          <w:sz w:val="22"/>
          <w:szCs w:val="22"/>
        </w:rPr>
        <w:t xml:space="preserve"> will </w:t>
      </w:r>
      <w:r w:rsidR="003F79EF" w:rsidRPr="0030159B">
        <w:rPr>
          <w:rFonts w:eastAsia="Calibri" w:cs="Arial"/>
          <w:sz w:val="22"/>
          <w:szCs w:val="22"/>
        </w:rPr>
        <w:t xml:space="preserve">take steps to remove the offending material from view and where appropriate, </w:t>
      </w:r>
      <w:r w:rsidR="00086A9F" w:rsidRPr="0030159B">
        <w:rPr>
          <w:rFonts w:eastAsia="Calibri" w:cs="Arial"/>
          <w:sz w:val="22"/>
          <w:szCs w:val="22"/>
        </w:rPr>
        <w:t xml:space="preserve">consult with the </w:t>
      </w:r>
      <w:r w:rsidR="00B10B81" w:rsidRPr="0030159B">
        <w:rPr>
          <w:rFonts w:eastAsia="Calibri" w:cs="Arial"/>
          <w:sz w:val="22"/>
          <w:szCs w:val="22"/>
        </w:rPr>
        <w:t xml:space="preserve">Trust’s legal </w:t>
      </w:r>
      <w:r w:rsidR="00B10B81" w:rsidRPr="00E62CB5">
        <w:rPr>
          <w:rFonts w:eastAsia="Calibri" w:cs="Arial"/>
          <w:sz w:val="22"/>
          <w:szCs w:val="22"/>
        </w:rPr>
        <w:t>representatives</w:t>
      </w:r>
      <w:r w:rsidR="00086A9F" w:rsidRPr="00E62CB5">
        <w:rPr>
          <w:rFonts w:eastAsia="Calibri" w:cs="Arial"/>
          <w:sz w:val="22"/>
          <w:szCs w:val="22"/>
        </w:rPr>
        <w:t xml:space="preserve"> regarding what </w:t>
      </w:r>
      <w:r w:rsidR="003F79EF" w:rsidRPr="00E62CB5">
        <w:rPr>
          <w:rFonts w:eastAsia="Calibri" w:cs="Arial"/>
          <w:sz w:val="22"/>
          <w:szCs w:val="22"/>
        </w:rPr>
        <w:t xml:space="preserve">action </w:t>
      </w:r>
      <w:r w:rsidR="00086A9F" w:rsidRPr="00E62CB5">
        <w:rPr>
          <w:rFonts w:eastAsia="Calibri" w:cs="Arial"/>
          <w:sz w:val="22"/>
          <w:szCs w:val="22"/>
        </w:rPr>
        <w:t xml:space="preserve">should be </w:t>
      </w:r>
      <w:r w:rsidR="00B10B81" w:rsidRPr="00E62CB5">
        <w:rPr>
          <w:rFonts w:eastAsia="Calibri" w:cs="Arial"/>
          <w:sz w:val="22"/>
          <w:szCs w:val="22"/>
        </w:rPr>
        <w:t>initiated</w:t>
      </w:r>
    </w:p>
    <w:p w14:paraId="716833AD" w14:textId="4EFA7A50" w:rsidR="00273B17" w:rsidRPr="00EB2E82" w:rsidRDefault="00E62CB5" w:rsidP="00EE0230">
      <w:pPr>
        <w:tabs>
          <w:tab w:val="left" w:pos="1134"/>
        </w:tabs>
        <w:spacing w:after="160" w:line="360" w:lineRule="auto"/>
        <w:ind w:left="1134" w:hanging="567"/>
        <w:rPr>
          <w:rFonts w:eastAsia="Calibri" w:cs="Arial"/>
          <w:b/>
          <w:bCs/>
          <w:sz w:val="22"/>
          <w:szCs w:val="22"/>
        </w:rPr>
      </w:pPr>
      <w:r w:rsidRPr="6AB9A0E3">
        <w:rPr>
          <w:rFonts w:eastAsia="Calibri" w:cs="Arial"/>
          <w:b/>
          <w:bCs/>
          <w:sz w:val="22"/>
          <w:szCs w:val="22"/>
        </w:rPr>
        <w:t>6</w:t>
      </w:r>
      <w:r w:rsidR="009B3B3F" w:rsidRPr="6AB9A0E3">
        <w:rPr>
          <w:rFonts w:eastAsia="Calibri" w:cs="Arial"/>
          <w:b/>
          <w:bCs/>
          <w:sz w:val="22"/>
          <w:szCs w:val="22"/>
        </w:rPr>
        <w:t>.11</w:t>
      </w:r>
      <w:r>
        <w:tab/>
      </w:r>
      <w:r w:rsidR="00273B17" w:rsidRPr="6AB9A0E3">
        <w:rPr>
          <w:rFonts w:eastAsia="Calibri" w:cs="Arial"/>
          <w:b/>
          <w:bCs/>
          <w:sz w:val="22"/>
          <w:szCs w:val="22"/>
        </w:rPr>
        <w:t>New complaints from complainants who are treated as a</w:t>
      </w:r>
      <w:r w:rsidR="0037622C" w:rsidRPr="6AB9A0E3">
        <w:rPr>
          <w:rFonts w:eastAsia="Calibri" w:cs="Arial"/>
          <w:b/>
          <w:bCs/>
          <w:sz w:val="22"/>
          <w:szCs w:val="22"/>
        </w:rPr>
        <w:t>busive, unreasonable vexatious or persistent</w:t>
      </w:r>
    </w:p>
    <w:p w14:paraId="0A1B7036" w14:textId="77777777" w:rsidR="009B3B3F" w:rsidRDefault="00E62CB5" w:rsidP="00EE0230">
      <w:pPr>
        <w:spacing w:after="160" w:line="360" w:lineRule="auto"/>
        <w:ind w:left="2268" w:hanging="1134"/>
        <w:rPr>
          <w:rFonts w:eastAsia="Calibri" w:cs="Arial"/>
          <w:sz w:val="22"/>
          <w:szCs w:val="22"/>
        </w:rPr>
      </w:pPr>
      <w:r>
        <w:rPr>
          <w:rFonts w:eastAsia="Calibri" w:cs="Arial"/>
          <w:sz w:val="22"/>
          <w:szCs w:val="22"/>
        </w:rPr>
        <w:t>6</w:t>
      </w:r>
      <w:r w:rsidR="009B3B3F">
        <w:rPr>
          <w:rFonts w:eastAsia="Calibri" w:cs="Arial"/>
          <w:sz w:val="22"/>
          <w:szCs w:val="22"/>
        </w:rPr>
        <w:t>.11.1</w:t>
      </w:r>
      <w:r w:rsidR="009B3B3F">
        <w:rPr>
          <w:rFonts w:eastAsia="Calibri" w:cs="Arial"/>
          <w:sz w:val="22"/>
          <w:szCs w:val="22"/>
        </w:rPr>
        <w:tab/>
      </w:r>
      <w:r w:rsidR="00273B17" w:rsidRPr="0030159B">
        <w:rPr>
          <w:rFonts w:eastAsia="Calibri" w:cs="Arial"/>
          <w:sz w:val="22"/>
          <w:szCs w:val="22"/>
        </w:rPr>
        <w:t xml:space="preserve">New complaints from people who have come under this policy will be treated on their merits. The </w:t>
      </w:r>
      <w:r w:rsidR="00B10B81" w:rsidRPr="0030159B">
        <w:rPr>
          <w:rFonts w:eastAsia="Calibri" w:cs="Arial"/>
          <w:sz w:val="22"/>
          <w:szCs w:val="22"/>
        </w:rPr>
        <w:t>Chief Executive Officer (CEO)</w:t>
      </w:r>
      <w:r w:rsidR="00273B17" w:rsidRPr="0030159B">
        <w:rPr>
          <w:rFonts w:eastAsia="Calibri" w:cs="Arial"/>
          <w:sz w:val="22"/>
          <w:szCs w:val="22"/>
        </w:rPr>
        <w:t xml:space="preserve"> will decide whether any restrictions applied previously are still appropriate and necessary in relation to the new complaint. </w:t>
      </w:r>
      <w:r w:rsidR="0037622C" w:rsidRPr="0030159B">
        <w:rPr>
          <w:rFonts w:eastAsia="Calibri" w:cs="Arial"/>
          <w:sz w:val="22"/>
          <w:szCs w:val="22"/>
        </w:rPr>
        <w:t xml:space="preserve"> </w:t>
      </w:r>
      <w:r w:rsidR="00273B17" w:rsidRPr="0030159B">
        <w:rPr>
          <w:rFonts w:eastAsia="Calibri" w:cs="Arial"/>
          <w:sz w:val="22"/>
          <w:szCs w:val="22"/>
        </w:rPr>
        <w:t>We do not accept a “blanket approach” of ignoring genuine service request</w:t>
      </w:r>
      <w:r>
        <w:rPr>
          <w:rFonts w:eastAsia="Calibri" w:cs="Arial"/>
          <w:sz w:val="22"/>
          <w:szCs w:val="22"/>
        </w:rPr>
        <w:t>s</w:t>
      </w:r>
      <w:r w:rsidR="00273B17" w:rsidRPr="0030159B">
        <w:rPr>
          <w:rFonts w:eastAsia="Calibri" w:cs="Arial"/>
          <w:sz w:val="22"/>
          <w:szCs w:val="22"/>
        </w:rPr>
        <w:t xml:space="preserve"> or com</w:t>
      </w:r>
      <w:r w:rsidR="0037622C" w:rsidRPr="0030159B">
        <w:rPr>
          <w:rFonts w:eastAsia="Calibri" w:cs="Arial"/>
          <w:sz w:val="22"/>
          <w:szCs w:val="22"/>
        </w:rPr>
        <w:t>plaints where they are founded.</w:t>
      </w:r>
    </w:p>
    <w:p w14:paraId="1C375ADC" w14:textId="0060D4CD" w:rsidR="00392332" w:rsidRPr="0030159B" w:rsidRDefault="00E62CB5" w:rsidP="00EE0230">
      <w:pPr>
        <w:spacing w:after="160" w:line="360" w:lineRule="auto"/>
        <w:ind w:left="2268" w:hanging="1134"/>
        <w:rPr>
          <w:rFonts w:eastAsia="Calibri" w:cs="Arial"/>
          <w:sz w:val="22"/>
          <w:szCs w:val="22"/>
        </w:rPr>
      </w:pPr>
      <w:r w:rsidRPr="6AB9A0E3">
        <w:rPr>
          <w:rFonts w:eastAsia="Calibri" w:cs="Arial"/>
          <w:sz w:val="22"/>
          <w:szCs w:val="22"/>
        </w:rPr>
        <w:t>6</w:t>
      </w:r>
      <w:r w:rsidR="009B3B3F" w:rsidRPr="6AB9A0E3">
        <w:rPr>
          <w:rFonts w:eastAsia="Calibri" w:cs="Arial"/>
          <w:sz w:val="22"/>
          <w:szCs w:val="22"/>
        </w:rPr>
        <w:t>.11.2</w:t>
      </w:r>
      <w:r>
        <w:tab/>
      </w:r>
      <w:r w:rsidR="00273B17" w:rsidRPr="6AB9A0E3">
        <w:rPr>
          <w:rFonts w:eastAsia="Calibri" w:cs="Arial"/>
          <w:sz w:val="22"/>
          <w:szCs w:val="22"/>
        </w:rPr>
        <w:t xml:space="preserve">The fact that a complainant is judged to be unreasonably persistent, </w:t>
      </w:r>
      <w:proofErr w:type="gramStart"/>
      <w:r w:rsidR="00273B17" w:rsidRPr="6AB9A0E3">
        <w:rPr>
          <w:rFonts w:eastAsia="Calibri" w:cs="Arial"/>
          <w:sz w:val="22"/>
          <w:szCs w:val="22"/>
        </w:rPr>
        <w:t>serial</w:t>
      </w:r>
      <w:proofErr w:type="gramEnd"/>
      <w:r w:rsidR="00273B17" w:rsidRPr="6AB9A0E3">
        <w:rPr>
          <w:rFonts w:eastAsia="Calibri" w:cs="Arial"/>
          <w:sz w:val="22"/>
          <w:szCs w:val="22"/>
        </w:rPr>
        <w:t xml:space="preserve"> or vexatious, and any restrictions imposed on our contact with him or her, will be recorded and notified to those who need to know within the </w:t>
      </w:r>
      <w:r w:rsidR="00B10B81" w:rsidRPr="6AB9A0E3">
        <w:rPr>
          <w:rFonts w:eastAsia="Calibri" w:cs="Arial"/>
          <w:sz w:val="22"/>
          <w:szCs w:val="22"/>
        </w:rPr>
        <w:t>Trust</w:t>
      </w:r>
      <w:r w:rsidRPr="6AB9A0E3">
        <w:rPr>
          <w:rFonts w:eastAsia="Calibri" w:cs="Arial"/>
          <w:sz w:val="22"/>
          <w:szCs w:val="22"/>
        </w:rPr>
        <w:t>, as employee</w:t>
      </w:r>
      <w:r w:rsidR="00C73A4D" w:rsidRPr="6AB9A0E3">
        <w:rPr>
          <w:rFonts w:eastAsia="Calibri" w:cs="Arial"/>
          <w:sz w:val="22"/>
          <w:szCs w:val="22"/>
        </w:rPr>
        <w:t>s in order to protect staff from such harassment.</w:t>
      </w:r>
    </w:p>
    <w:p w14:paraId="718A2F43" w14:textId="77777777" w:rsidR="00A62DA9" w:rsidRPr="00EB2E82" w:rsidRDefault="00E62CB5" w:rsidP="00EE0230">
      <w:pPr>
        <w:spacing w:after="160" w:line="360" w:lineRule="auto"/>
        <w:ind w:left="1134" w:hanging="567"/>
        <w:rPr>
          <w:rFonts w:eastAsia="Calibri" w:cs="Arial"/>
          <w:b/>
          <w:sz w:val="22"/>
          <w:szCs w:val="22"/>
        </w:rPr>
      </w:pPr>
      <w:r w:rsidRPr="00EB2E82">
        <w:rPr>
          <w:rFonts w:eastAsia="Calibri" w:cs="Arial"/>
          <w:b/>
          <w:sz w:val="22"/>
          <w:szCs w:val="22"/>
        </w:rPr>
        <w:t>6</w:t>
      </w:r>
      <w:r w:rsidR="009B3B3F" w:rsidRPr="00EB2E82">
        <w:rPr>
          <w:rFonts w:eastAsia="Calibri" w:cs="Arial"/>
          <w:b/>
          <w:sz w:val="22"/>
          <w:szCs w:val="22"/>
        </w:rPr>
        <w:t>.12</w:t>
      </w:r>
      <w:r w:rsidR="00C7365B" w:rsidRPr="00EB2E82">
        <w:rPr>
          <w:rFonts w:eastAsia="Calibri" w:cs="Arial"/>
          <w:b/>
          <w:sz w:val="22"/>
          <w:szCs w:val="22"/>
        </w:rPr>
        <w:tab/>
      </w:r>
      <w:r w:rsidR="00242790" w:rsidRPr="00EB2E82">
        <w:rPr>
          <w:rFonts w:eastAsia="Calibri" w:cs="Arial"/>
          <w:b/>
          <w:sz w:val="22"/>
          <w:szCs w:val="22"/>
        </w:rPr>
        <w:t>Review</w:t>
      </w:r>
    </w:p>
    <w:p w14:paraId="37ECF9B7" w14:textId="75C4D382" w:rsidR="009B3B3F" w:rsidRDefault="00E62CB5" w:rsidP="00EE0230">
      <w:pPr>
        <w:spacing w:after="160" w:line="360" w:lineRule="auto"/>
        <w:ind w:left="2268" w:hanging="1134"/>
        <w:rPr>
          <w:rFonts w:eastAsia="Calibri" w:cs="Arial"/>
          <w:sz w:val="22"/>
          <w:szCs w:val="22"/>
        </w:rPr>
      </w:pPr>
      <w:r w:rsidRPr="6AB9A0E3">
        <w:rPr>
          <w:rFonts w:eastAsia="Calibri" w:cs="Arial"/>
          <w:sz w:val="22"/>
          <w:szCs w:val="22"/>
        </w:rPr>
        <w:t>6</w:t>
      </w:r>
      <w:r w:rsidR="009B3B3F" w:rsidRPr="6AB9A0E3">
        <w:rPr>
          <w:rFonts w:eastAsia="Calibri" w:cs="Arial"/>
          <w:sz w:val="22"/>
          <w:szCs w:val="22"/>
        </w:rPr>
        <w:t>.12.1</w:t>
      </w:r>
      <w:r>
        <w:tab/>
      </w:r>
      <w:r w:rsidR="00273B17" w:rsidRPr="6AB9A0E3">
        <w:rPr>
          <w:rFonts w:eastAsia="Calibri" w:cs="Arial"/>
          <w:sz w:val="22"/>
          <w:szCs w:val="22"/>
        </w:rPr>
        <w:t xml:space="preserve">The status of a complainant judged to be unreasonably persistent, </w:t>
      </w:r>
      <w:proofErr w:type="gramStart"/>
      <w:r w:rsidR="00273B17" w:rsidRPr="6AB9A0E3">
        <w:rPr>
          <w:rFonts w:eastAsia="Calibri" w:cs="Arial"/>
          <w:sz w:val="22"/>
          <w:szCs w:val="22"/>
        </w:rPr>
        <w:t>serial</w:t>
      </w:r>
      <w:proofErr w:type="gramEnd"/>
      <w:r w:rsidR="00273B17" w:rsidRPr="6AB9A0E3">
        <w:rPr>
          <w:rFonts w:eastAsia="Calibri" w:cs="Arial"/>
          <w:sz w:val="22"/>
          <w:szCs w:val="22"/>
        </w:rPr>
        <w:t xml:space="preserve"> or vexatious will be reviewed by the </w:t>
      </w:r>
      <w:r w:rsidR="00B10B81" w:rsidRPr="6AB9A0E3">
        <w:rPr>
          <w:rFonts w:eastAsia="Calibri" w:cs="Arial"/>
          <w:sz w:val="22"/>
          <w:szCs w:val="22"/>
        </w:rPr>
        <w:t xml:space="preserve">Board of Directors </w:t>
      </w:r>
      <w:r w:rsidR="00273B17" w:rsidRPr="6AB9A0E3">
        <w:rPr>
          <w:rFonts w:eastAsia="Calibri" w:cs="Arial"/>
          <w:sz w:val="22"/>
          <w:szCs w:val="22"/>
        </w:rPr>
        <w:t>after three months and at the end of every subsequent three months within the period durin</w:t>
      </w:r>
      <w:r w:rsidR="0037622C" w:rsidRPr="6AB9A0E3">
        <w:rPr>
          <w:rFonts w:eastAsia="Calibri" w:cs="Arial"/>
          <w:sz w:val="22"/>
          <w:szCs w:val="22"/>
        </w:rPr>
        <w:t>g which the policy is to apply.</w:t>
      </w:r>
    </w:p>
    <w:p w14:paraId="1DE22751" w14:textId="77777777" w:rsidR="009B3B3F" w:rsidRDefault="00E62CB5" w:rsidP="00EE0230">
      <w:pPr>
        <w:spacing w:after="160" w:line="360" w:lineRule="auto"/>
        <w:ind w:left="2268" w:hanging="1134"/>
        <w:rPr>
          <w:rFonts w:eastAsia="Calibri" w:cs="Arial"/>
          <w:sz w:val="22"/>
          <w:szCs w:val="22"/>
        </w:rPr>
      </w:pPr>
      <w:r>
        <w:rPr>
          <w:rFonts w:eastAsia="Calibri" w:cs="Arial"/>
          <w:sz w:val="22"/>
          <w:szCs w:val="22"/>
        </w:rPr>
        <w:t>6</w:t>
      </w:r>
      <w:r w:rsidR="009B3B3F">
        <w:rPr>
          <w:rFonts w:eastAsia="Calibri" w:cs="Arial"/>
          <w:sz w:val="22"/>
          <w:szCs w:val="22"/>
        </w:rPr>
        <w:t>.12.2</w:t>
      </w:r>
      <w:r w:rsidR="009B3B3F">
        <w:rPr>
          <w:rFonts w:eastAsia="Calibri" w:cs="Arial"/>
          <w:sz w:val="22"/>
          <w:szCs w:val="22"/>
        </w:rPr>
        <w:tab/>
      </w:r>
      <w:r w:rsidR="00273B17" w:rsidRPr="0030159B">
        <w:rPr>
          <w:rFonts w:eastAsia="Calibri" w:cs="Arial"/>
          <w:sz w:val="22"/>
          <w:szCs w:val="22"/>
        </w:rPr>
        <w:t>The complainant will be informed of the result of this review if the decision to apply this policy to them has been changed or extend</w:t>
      </w:r>
      <w:r w:rsidR="0037622C" w:rsidRPr="0030159B">
        <w:rPr>
          <w:rFonts w:eastAsia="Calibri" w:cs="Arial"/>
          <w:sz w:val="22"/>
          <w:szCs w:val="22"/>
        </w:rPr>
        <w:t>ed.</w:t>
      </w:r>
    </w:p>
    <w:p w14:paraId="6A03F5E3" w14:textId="69C45B1F" w:rsidR="00273B17" w:rsidRPr="00C02AE1" w:rsidRDefault="00E62CB5" w:rsidP="00EE0230">
      <w:pPr>
        <w:spacing w:after="160" w:line="360" w:lineRule="auto"/>
        <w:ind w:left="2268" w:hanging="1134"/>
        <w:rPr>
          <w:rFonts w:eastAsia="Calibri" w:cs="Arial"/>
          <w:b/>
          <w:bCs/>
          <w:sz w:val="22"/>
          <w:szCs w:val="22"/>
        </w:rPr>
      </w:pPr>
      <w:r w:rsidRPr="6AB9A0E3">
        <w:rPr>
          <w:rFonts w:eastAsia="Calibri" w:cs="Arial"/>
          <w:sz w:val="22"/>
          <w:szCs w:val="22"/>
        </w:rPr>
        <w:t>6</w:t>
      </w:r>
      <w:r w:rsidR="009B3B3F" w:rsidRPr="6AB9A0E3">
        <w:rPr>
          <w:rFonts w:eastAsia="Calibri" w:cs="Arial"/>
          <w:sz w:val="22"/>
          <w:szCs w:val="22"/>
        </w:rPr>
        <w:t>.12.3</w:t>
      </w:r>
      <w:r>
        <w:tab/>
      </w:r>
      <w:r w:rsidR="00273B17" w:rsidRPr="6AB9A0E3">
        <w:rPr>
          <w:rFonts w:eastAsia="Calibri" w:cs="Arial"/>
          <w:sz w:val="22"/>
          <w:szCs w:val="22"/>
        </w:rPr>
        <w:t xml:space="preserve">In some cases, relations between </w:t>
      </w:r>
      <w:r w:rsidR="00B10B81" w:rsidRPr="6AB9A0E3">
        <w:rPr>
          <w:rFonts w:eastAsia="Calibri" w:cs="Arial"/>
          <w:sz w:val="22"/>
          <w:szCs w:val="22"/>
        </w:rPr>
        <w:t>the Trust</w:t>
      </w:r>
      <w:r w:rsidR="00273B17" w:rsidRPr="6AB9A0E3">
        <w:rPr>
          <w:rFonts w:eastAsia="Calibri" w:cs="Arial"/>
          <w:sz w:val="22"/>
          <w:szCs w:val="22"/>
        </w:rPr>
        <w:t xml:space="preserve"> and unreasonably persistent, </w:t>
      </w:r>
      <w:proofErr w:type="gramStart"/>
      <w:r w:rsidR="00273B17" w:rsidRPr="6AB9A0E3">
        <w:rPr>
          <w:rFonts w:eastAsia="Calibri" w:cs="Arial"/>
          <w:sz w:val="22"/>
          <w:szCs w:val="22"/>
        </w:rPr>
        <w:t>serial</w:t>
      </w:r>
      <w:proofErr w:type="gramEnd"/>
      <w:r w:rsidR="00273B17" w:rsidRPr="6AB9A0E3">
        <w:rPr>
          <w:rFonts w:eastAsia="Calibri" w:cs="Arial"/>
          <w:sz w:val="22"/>
          <w:szCs w:val="22"/>
        </w:rPr>
        <w:t xml:space="preserve"> or vexatious complainants break down completely</w:t>
      </w:r>
      <w:r w:rsidRPr="6AB9A0E3">
        <w:rPr>
          <w:rFonts w:eastAsia="Calibri" w:cs="Arial"/>
          <w:sz w:val="22"/>
          <w:szCs w:val="22"/>
        </w:rPr>
        <w:t>,</w:t>
      </w:r>
      <w:r w:rsidR="00273B17" w:rsidRPr="6AB9A0E3">
        <w:rPr>
          <w:rFonts w:eastAsia="Calibri" w:cs="Arial"/>
          <w:sz w:val="22"/>
          <w:szCs w:val="22"/>
        </w:rPr>
        <w:t xml:space="preserve"> while complaints are under investigation and there is little prospect of achieving a satisfactory outcome. </w:t>
      </w:r>
      <w:r w:rsidR="0037622C" w:rsidRPr="6AB9A0E3">
        <w:rPr>
          <w:rFonts w:eastAsia="Calibri" w:cs="Arial"/>
          <w:sz w:val="22"/>
          <w:szCs w:val="22"/>
        </w:rPr>
        <w:t xml:space="preserve"> </w:t>
      </w:r>
      <w:r w:rsidR="00273B17" w:rsidRPr="6AB9A0E3">
        <w:rPr>
          <w:rFonts w:eastAsia="Calibri" w:cs="Arial"/>
          <w:sz w:val="22"/>
          <w:szCs w:val="22"/>
        </w:rPr>
        <w:t xml:space="preserve">In such circumstances, there may be little purpose in following all the stages of the </w:t>
      </w:r>
      <w:proofErr w:type="gramStart"/>
      <w:r w:rsidR="00273B17" w:rsidRPr="6AB9A0E3">
        <w:rPr>
          <w:rFonts w:eastAsia="Calibri" w:cs="Arial"/>
          <w:sz w:val="22"/>
          <w:szCs w:val="22"/>
        </w:rPr>
        <w:t>complaints</w:t>
      </w:r>
      <w:proofErr w:type="gramEnd"/>
      <w:r w:rsidR="00273B17" w:rsidRPr="6AB9A0E3">
        <w:rPr>
          <w:rFonts w:eastAsia="Calibri" w:cs="Arial"/>
          <w:sz w:val="22"/>
          <w:szCs w:val="22"/>
        </w:rPr>
        <w:t xml:space="preserve"> procedure. Where this occurs the </w:t>
      </w:r>
      <w:r w:rsidR="00B10B81" w:rsidRPr="6AB9A0E3">
        <w:rPr>
          <w:rFonts w:eastAsia="Calibri" w:cs="Arial"/>
          <w:sz w:val="22"/>
          <w:szCs w:val="22"/>
        </w:rPr>
        <w:t>Education Funding Agency (EFA)</w:t>
      </w:r>
      <w:r w:rsidR="00273B17" w:rsidRPr="6AB9A0E3">
        <w:rPr>
          <w:rFonts w:eastAsia="Calibri" w:cs="Arial"/>
          <w:sz w:val="22"/>
          <w:szCs w:val="22"/>
        </w:rPr>
        <w:t xml:space="preserve"> may be prepared to consider a complaint before th</w:t>
      </w:r>
      <w:r w:rsidR="0037622C" w:rsidRPr="6AB9A0E3">
        <w:rPr>
          <w:rFonts w:eastAsia="Calibri" w:cs="Arial"/>
          <w:sz w:val="22"/>
          <w:szCs w:val="22"/>
        </w:rPr>
        <w:t>e procedure has run its course.</w:t>
      </w:r>
    </w:p>
    <w:p w14:paraId="42680606" w14:textId="77777777" w:rsidR="00273B17" w:rsidRPr="00EB2E82" w:rsidRDefault="00C02AE1" w:rsidP="00EE0230">
      <w:pPr>
        <w:spacing w:after="160" w:line="360" w:lineRule="auto"/>
        <w:ind w:left="1134" w:hanging="567"/>
        <w:rPr>
          <w:rFonts w:eastAsia="Calibri" w:cs="Arial"/>
          <w:b/>
          <w:sz w:val="22"/>
          <w:szCs w:val="22"/>
        </w:rPr>
      </w:pPr>
      <w:r w:rsidRPr="00EB2E82">
        <w:rPr>
          <w:rFonts w:eastAsia="Calibri" w:cs="Arial"/>
          <w:b/>
          <w:sz w:val="22"/>
          <w:szCs w:val="22"/>
        </w:rPr>
        <w:t>6</w:t>
      </w:r>
      <w:r w:rsidR="009B3B3F" w:rsidRPr="00EB2E82">
        <w:rPr>
          <w:rFonts w:eastAsia="Calibri" w:cs="Arial"/>
          <w:b/>
          <w:sz w:val="22"/>
          <w:szCs w:val="22"/>
        </w:rPr>
        <w:t>.13</w:t>
      </w:r>
      <w:r w:rsidR="00C7365B" w:rsidRPr="00EB2E82">
        <w:rPr>
          <w:rFonts w:eastAsia="Calibri" w:cs="Arial"/>
          <w:b/>
          <w:sz w:val="22"/>
          <w:szCs w:val="22"/>
        </w:rPr>
        <w:tab/>
      </w:r>
      <w:r w:rsidR="0037622C" w:rsidRPr="00EB2E82">
        <w:rPr>
          <w:rFonts w:eastAsia="Calibri" w:cs="Arial"/>
          <w:b/>
          <w:sz w:val="22"/>
          <w:szCs w:val="22"/>
        </w:rPr>
        <w:t>Record keeping</w:t>
      </w:r>
    </w:p>
    <w:p w14:paraId="4E2023E8" w14:textId="77777777" w:rsidR="00273B17" w:rsidRPr="0030159B" w:rsidRDefault="00C02AE1" w:rsidP="00EE0230">
      <w:pPr>
        <w:spacing w:after="160" w:line="360" w:lineRule="auto"/>
        <w:ind w:left="2268" w:hanging="1134"/>
        <w:rPr>
          <w:rFonts w:eastAsia="Calibri" w:cs="Arial"/>
          <w:sz w:val="22"/>
          <w:szCs w:val="22"/>
        </w:rPr>
      </w:pPr>
      <w:r>
        <w:rPr>
          <w:rFonts w:eastAsia="Calibri" w:cs="Arial"/>
          <w:sz w:val="22"/>
          <w:szCs w:val="22"/>
        </w:rPr>
        <w:t>6</w:t>
      </w:r>
      <w:r w:rsidR="009B3B3F">
        <w:rPr>
          <w:rFonts w:eastAsia="Calibri" w:cs="Arial"/>
          <w:sz w:val="22"/>
          <w:szCs w:val="22"/>
        </w:rPr>
        <w:t>.13.1</w:t>
      </w:r>
      <w:r w:rsidR="009B3B3F">
        <w:rPr>
          <w:rFonts w:eastAsia="Calibri" w:cs="Arial"/>
          <w:sz w:val="22"/>
          <w:szCs w:val="22"/>
        </w:rPr>
        <w:tab/>
      </w:r>
      <w:r w:rsidR="00273B17" w:rsidRPr="0030159B">
        <w:rPr>
          <w:rFonts w:eastAsia="Calibri" w:cs="Arial"/>
          <w:sz w:val="22"/>
          <w:szCs w:val="22"/>
        </w:rPr>
        <w:t xml:space="preserve">Adequate records will be retained by the appropriate </w:t>
      </w:r>
      <w:r w:rsidR="00B10B81" w:rsidRPr="0030159B">
        <w:rPr>
          <w:rFonts w:eastAsia="Calibri" w:cs="Arial"/>
          <w:sz w:val="22"/>
          <w:szCs w:val="22"/>
        </w:rPr>
        <w:t>academy/Trust</w:t>
      </w:r>
      <w:r w:rsidR="0067239D" w:rsidRPr="0030159B">
        <w:rPr>
          <w:rFonts w:eastAsia="Calibri" w:cs="Arial"/>
          <w:sz w:val="22"/>
          <w:szCs w:val="22"/>
        </w:rPr>
        <w:t xml:space="preserve"> </w:t>
      </w:r>
      <w:r w:rsidR="00273B17" w:rsidRPr="0030159B">
        <w:rPr>
          <w:rFonts w:eastAsia="Calibri" w:cs="Arial"/>
          <w:sz w:val="22"/>
          <w:szCs w:val="22"/>
        </w:rPr>
        <w:t xml:space="preserve">of the details of the case and the action that has been taken. </w:t>
      </w:r>
      <w:r w:rsidR="00242790" w:rsidRPr="0030159B">
        <w:rPr>
          <w:rFonts w:eastAsia="Calibri" w:cs="Arial"/>
          <w:sz w:val="22"/>
          <w:szCs w:val="22"/>
        </w:rPr>
        <w:t xml:space="preserve"> </w:t>
      </w:r>
      <w:r w:rsidR="00273B17" w:rsidRPr="0030159B">
        <w:rPr>
          <w:rFonts w:eastAsia="Calibri" w:cs="Arial"/>
          <w:sz w:val="22"/>
          <w:szCs w:val="22"/>
        </w:rPr>
        <w:t xml:space="preserve">The </w:t>
      </w:r>
      <w:r w:rsidR="00B10B81" w:rsidRPr="0030159B">
        <w:rPr>
          <w:rFonts w:eastAsia="Calibri" w:cs="Arial"/>
          <w:sz w:val="22"/>
          <w:szCs w:val="22"/>
        </w:rPr>
        <w:t xml:space="preserve">CEO </w:t>
      </w:r>
      <w:r w:rsidR="0037622C" w:rsidRPr="0030159B">
        <w:rPr>
          <w:rFonts w:eastAsia="Calibri" w:cs="Arial"/>
          <w:sz w:val="22"/>
          <w:szCs w:val="22"/>
        </w:rPr>
        <w:t>will retain a record of:</w:t>
      </w:r>
    </w:p>
    <w:p w14:paraId="135A62D6" w14:textId="77777777" w:rsidR="009B3B3F" w:rsidRDefault="00273B17" w:rsidP="00EE0230">
      <w:pPr>
        <w:numPr>
          <w:ilvl w:val="0"/>
          <w:numId w:val="37"/>
        </w:numPr>
        <w:spacing w:after="160" w:line="360" w:lineRule="auto"/>
        <w:ind w:left="2552" w:hanging="284"/>
        <w:rPr>
          <w:rFonts w:eastAsia="Calibri" w:cs="Arial"/>
          <w:sz w:val="22"/>
          <w:szCs w:val="22"/>
        </w:rPr>
      </w:pPr>
      <w:r w:rsidRPr="0030159B">
        <w:rPr>
          <w:rFonts w:eastAsia="Calibri" w:cs="Arial"/>
          <w:sz w:val="22"/>
          <w:szCs w:val="22"/>
        </w:rPr>
        <w:t xml:space="preserve">The name and address of each </w:t>
      </w:r>
      <w:r w:rsidR="0053786F" w:rsidRPr="0030159B">
        <w:rPr>
          <w:rFonts w:eastAsia="Calibri" w:cs="Arial"/>
          <w:sz w:val="22"/>
          <w:szCs w:val="22"/>
        </w:rPr>
        <w:t>individual</w:t>
      </w:r>
      <w:r w:rsidRPr="0030159B">
        <w:rPr>
          <w:rFonts w:eastAsia="Calibri" w:cs="Arial"/>
          <w:sz w:val="22"/>
          <w:szCs w:val="22"/>
        </w:rPr>
        <w:t xml:space="preserve"> who is treated as a</w:t>
      </w:r>
      <w:r w:rsidR="0037622C" w:rsidRPr="0030159B">
        <w:rPr>
          <w:rFonts w:eastAsia="Calibri" w:cs="Arial"/>
          <w:sz w:val="22"/>
          <w:szCs w:val="22"/>
        </w:rPr>
        <w:t xml:space="preserve">busive, </w:t>
      </w:r>
      <w:proofErr w:type="gramStart"/>
      <w:r w:rsidR="0037622C" w:rsidRPr="0030159B">
        <w:rPr>
          <w:rFonts w:eastAsia="Calibri" w:cs="Arial"/>
          <w:sz w:val="22"/>
          <w:szCs w:val="22"/>
        </w:rPr>
        <w:t>vexatious</w:t>
      </w:r>
      <w:proofErr w:type="gramEnd"/>
      <w:r w:rsidR="0037622C" w:rsidRPr="0030159B">
        <w:rPr>
          <w:rFonts w:eastAsia="Calibri" w:cs="Arial"/>
          <w:sz w:val="22"/>
          <w:szCs w:val="22"/>
        </w:rPr>
        <w:t xml:space="preserve"> or persistent</w:t>
      </w:r>
    </w:p>
    <w:p w14:paraId="031EB40E" w14:textId="77777777" w:rsidR="009B3B3F" w:rsidRDefault="00273B17" w:rsidP="00EE0230">
      <w:pPr>
        <w:numPr>
          <w:ilvl w:val="0"/>
          <w:numId w:val="37"/>
        </w:numPr>
        <w:spacing w:after="160" w:line="360" w:lineRule="auto"/>
        <w:ind w:left="2552" w:hanging="284"/>
        <w:rPr>
          <w:rFonts w:eastAsia="Calibri" w:cs="Arial"/>
          <w:sz w:val="22"/>
          <w:szCs w:val="22"/>
        </w:rPr>
      </w:pPr>
      <w:r w:rsidRPr="009B3B3F">
        <w:rPr>
          <w:rFonts w:eastAsia="Calibri" w:cs="Arial"/>
          <w:sz w:val="22"/>
          <w:szCs w:val="22"/>
        </w:rPr>
        <w:t>When the restricti</w:t>
      </w:r>
      <w:r w:rsidR="0037622C" w:rsidRPr="009B3B3F">
        <w:rPr>
          <w:rFonts w:eastAsia="Calibri" w:cs="Arial"/>
          <w:sz w:val="22"/>
          <w:szCs w:val="22"/>
        </w:rPr>
        <w:t>on came into force and ends</w:t>
      </w:r>
    </w:p>
    <w:p w14:paraId="6A654EA5" w14:textId="77777777" w:rsidR="009B3B3F" w:rsidRDefault="0037622C" w:rsidP="00EE0230">
      <w:pPr>
        <w:numPr>
          <w:ilvl w:val="0"/>
          <w:numId w:val="37"/>
        </w:numPr>
        <w:spacing w:after="160" w:line="360" w:lineRule="auto"/>
        <w:ind w:left="2552" w:hanging="284"/>
        <w:rPr>
          <w:rFonts w:eastAsia="Calibri" w:cs="Arial"/>
          <w:sz w:val="22"/>
          <w:szCs w:val="22"/>
        </w:rPr>
      </w:pPr>
      <w:r w:rsidRPr="009B3B3F">
        <w:rPr>
          <w:rFonts w:eastAsia="Calibri" w:cs="Arial"/>
          <w:sz w:val="22"/>
          <w:szCs w:val="22"/>
        </w:rPr>
        <w:lastRenderedPageBreak/>
        <w:t>What the restrictions are</w:t>
      </w:r>
    </w:p>
    <w:p w14:paraId="7634F078" w14:textId="77777777" w:rsidR="009B3B3F" w:rsidRDefault="00273B17" w:rsidP="00EE0230">
      <w:pPr>
        <w:numPr>
          <w:ilvl w:val="0"/>
          <w:numId w:val="37"/>
        </w:numPr>
        <w:spacing w:after="160" w:line="360" w:lineRule="auto"/>
        <w:ind w:left="2552" w:hanging="284"/>
        <w:rPr>
          <w:rFonts w:eastAsia="Calibri" w:cs="Arial"/>
          <w:sz w:val="22"/>
          <w:szCs w:val="22"/>
        </w:rPr>
      </w:pPr>
      <w:r w:rsidRPr="009B3B3F">
        <w:rPr>
          <w:rFonts w:eastAsia="Calibri" w:cs="Arial"/>
          <w:sz w:val="22"/>
          <w:szCs w:val="22"/>
        </w:rPr>
        <w:t xml:space="preserve">When the </w:t>
      </w:r>
      <w:r w:rsidR="0053786F" w:rsidRPr="009B3B3F">
        <w:rPr>
          <w:rFonts w:eastAsia="Calibri" w:cs="Arial"/>
          <w:sz w:val="22"/>
          <w:szCs w:val="22"/>
        </w:rPr>
        <w:t>individual</w:t>
      </w:r>
      <w:r w:rsidR="0037622C" w:rsidRPr="009B3B3F">
        <w:rPr>
          <w:rFonts w:eastAsia="Calibri" w:cs="Arial"/>
          <w:sz w:val="22"/>
          <w:szCs w:val="22"/>
        </w:rPr>
        <w:t xml:space="preserve"> and departments were advised</w:t>
      </w:r>
    </w:p>
    <w:p w14:paraId="1FFFF247" w14:textId="77777777" w:rsidR="0067239D" w:rsidRPr="009B3B3F" w:rsidRDefault="0067239D" w:rsidP="00EE0230">
      <w:pPr>
        <w:numPr>
          <w:ilvl w:val="0"/>
          <w:numId w:val="37"/>
        </w:numPr>
        <w:spacing w:after="160" w:line="360" w:lineRule="auto"/>
        <w:ind w:left="2552" w:hanging="284"/>
        <w:rPr>
          <w:rFonts w:eastAsia="Calibri" w:cs="Arial"/>
          <w:sz w:val="22"/>
          <w:szCs w:val="22"/>
        </w:rPr>
      </w:pPr>
      <w:r w:rsidRPr="009B3B3F">
        <w:rPr>
          <w:rFonts w:eastAsia="Calibri" w:cs="Arial"/>
          <w:sz w:val="22"/>
          <w:szCs w:val="22"/>
        </w:rPr>
        <w:t>Where this relates to a pupil, parents/guardians/carers will also be advised</w:t>
      </w:r>
    </w:p>
    <w:p w14:paraId="550EED64" w14:textId="3A7913BD" w:rsidR="00A62DA9" w:rsidRPr="0030159B" w:rsidRDefault="00EB2E82" w:rsidP="00EE0230">
      <w:pPr>
        <w:spacing w:after="160" w:line="360" w:lineRule="auto"/>
        <w:ind w:left="2268" w:hanging="1134"/>
        <w:rPr>
          <w:rFonts w:eastAsia="Calibri" w:cs="Arial"/>
          <w:color w:val="FF0000"/>
          <w:sz w:val="22"/>
          <w:szCs w:val="22"/>
        </w:rPr>
      </w:pPr>
      <w:r w:rsidRPr="6AB9A0E3">
        <w:rPr>
          <w:rFonts w:eastAsia="Calibri" w:cs="Arial"/>
          <w:sz w:val="22"/>
          <w:szCs w:val="22"/>
        </w:rPr>
        <w:t>6</w:t>
      </w:r>
      <w:r w:rsidR="009B3B3F" w:rsidRPr="6AB9A0E3">
        <w:rPr>
          <w:rFonts w:eastAsia="Calibri" w:cs="Arial"/>
          <w:sz w:val="22"/>
          <w:szCs w:val="22"/>
        </w:rPr>
        <w:t>.13.2</w:t>
      </w:r>
      <w:r>
        <w:tab/>
      </w:r>
      <w:r w:rsidR="00273B17" w:rsidRPr="6AB9A0E3">
        <w:rPr>
          <w:rFonts w:eastAsia="Calibri" w:cs="Arial"/>
          <w:sz w:val="22"/>
          <w:szCs w:val="22"/>
        </w:rPr>
        <w:t>The</w:t>
      </w:r>
      <w:r w:rsidR="00B10B81" w:rsidRPr="6AB9A0E3">
        <w:rPr>
          <w:rFonts w:eastAsia="Calibri" w:cs="Arial"/>
          <w:sz w:val="22"/>
          <w:szCs w:val="22"/>
        </w:rPr>
        <w:t xml:space="preserve"> Board of Directors</w:t>
      </w:r>
      <w:r w:rsidR="00273B17" w:rsidRPr="6AB9A0E3">
        <w:rPr>
          <w:rFonts w:eastAsia="Calibri" w:cs="Arial"/>
          <w:sz w:val="22"/>
          <w:szCs w:val="22"/>
        </w:rPr>
        <w:t xml:space="preserve"> will be provided with an annual report giving information about </w:t>
      </w:r>
      <w:r w:rsidR="0053786F" w:rsidRPr="6AB9A0E3">
        <w:rPr>
          <w:rFonts w:eastAsia="Calibri" w:cs="Arial"/>
          <w:sz w:val="22"/>
          <w:szCs w:val="22"/>
        </w:rPr>
        <w:t>individuals</w:t>
      </w:r>
      <w:r w:rsidR="00273B17" w:rsidRPr="6AB9A0E3">
        <w:rPr>
          <w:rFonts w:eastAsia="Calibri" w:cs="Arial"/>
          <w:sz w:val="22"/>
          <w:szCs w:val="22"/>
        </w:rPr>
        <w:t xml:space="preserve"> who have been treated as vexatious/persistent as per this policy.</w:t>
      </w:r>
    </w:p>
    <w:p w14:paraId="25563F28" w14:textId="77777777" w:rsidR="00273B17" w:rsidRPr="0030159B" w:rsidRDefault="00C02AE1" w:rsidP="00EE0230">
      <w:pPr>
        <w:spacing w:after="160" w:line="360" w:lineRule="auto"/>
        <w:ind w:left="567" w:hanging="567"/>
        <w:rPr>
          <w:rFonts w:eastAsia="Calibri" w:cs="Arial"/>
          <w:b/>
          <w:sz w:val="22"/>
          <w:szCs w:val="22"/>
        </w:rPr>
      </w:pPr>
      <w:r>
        <w:rPr>
          <w:rFonts w:eastAsia="Calibri" w:cs="Arial"/>
          <w:b/>
          <w:sz w:val="22"/>
          <w:szCs w:val="22"/>
        </w:rPr>
        <w:t>7.</w:t>
      </w:r>
      <w:r w:rsidR="00E15199" w:rsidRPr="0030159B">
        <w:rPr>
          <w:rFonts w:eastAsia="Calibri" w:cs="Arial"/>
          <w:b/>
          <w:sz w:val="22"/>
          <w:szCs w:val="22"/>
        </w:rPr>
        <w:t xml:space="preserve"> </w:t>
      </w:r>
      <w:r w:rsidR="007B2FA6" w:rsidRPr="0030159B">
        <w:rPr>
          <w:rFonts w:eastAsia="Calibri" w:cs="Arial"/>
          <w:b/>
          <w:sz w:val="22"/>
          <w:szCs w:val="22"/>
        </w:rPr>
        <w:tab/>
      </w:r>
      <w:r w:rsidR="00273B17" w:rsidRPr="0030159B">
        <w:rPr>
          <w:rFonts w:eastAsia="Calibri" w:cs="Arial"/>
          <w:b/>
          <w:sz w:val="22"/>
          <w:szCs w:val="22"/>
        </w:rPr>
        <w:t xml:space="preserve">Options to restrict contact </w:t>
      </w:r>
    </w:p>
    <w:p w14:paraId="6C15D531" w14:textId="77777777" w:rsidR="009B3B3F" w:rsidRDefault="00C02AE1" w:rsidP="00EE0230">
      <w:pPr>
        <w:spacing w:after="160" w:line="360" w:lineRule="auto"/>
        <w:ind w:left="1134" w:hanging="567"/>
        <w:rPr>
          <w:rFonts w:eastAsia="Calibri" w:cs="Arial"/>
          <w:sz w:val="22"/>
          <w:szCs w:val="22"/>
        </w:rPr>
      </w:pPr>
      <w:r>
        <w:rPr>
          <w:rFonts w:eastAsia="Calibri" w:cs="Arial"/>
          <w:sz w:val="22"/>
          <w:szCs w:val="22"/>
        </w:rPr>
        <w:t>7</w:t>
      </w:r>
      <w:r w:rsidR="009B3B3F">
        <w:rPr>
          <w:rFonts w:eastAsia="Calibri" w:cs="Arial"/>
          <w:sz w:val="22"/>
          <w:szCs w:val="22"/>
        </w:rPr>
        <w:t>.1</w:t>
      </w:r>
      <w:r w:rsidR="009B3B3F">
        <w:rPr>
          <w:rFonts w:eastAsia="Calibri" w:cs="Arial"/>
          <w:sz w:val="22"/>
          <w:szCs w:val="22"/>
        </w:rPr>
        <w:tab/>
      </w:r>
      <w:r w:rsidR="00273B17" w:rsidRPr="0030159B">
        <w:rPr>
          <w:rFonts w:eastAsia="Calibri" w:cs="Arial"/>
          <w:sz w:val="22"/>
          <w:szCs w:val="22"/>
        </w:rPr>
        <w:t xml:space="preserve">If </w:t>
      </w:r>
      <w:r w:rsidR="00EC4841" w:rsidRPr="0030159B">
        <w:rPr>
          <w:rFonts w:eastAsia="Calibri" w:cs="Arial"/>
          <w:sz w:val="22"/>
          <w:szCs w:val="22"/>
        </w:rPr>
        <w:t>they</w:t>
      </w:r>
      <w:r w:rsidR="00273B17" w:rsidRPr="0030159B">
        <w:rPr>
          <w:rFonts w:eastAsia="Calibri" w:cs="Arial"/>
          <w:sz w:val="22"/>
          <w:szCs w:val="22"/>
        </w:rPr>
        <w:t xml:space="preserve"> continue to behave unreasonably after we have asked </w:t>
      </w:r>
      <w:r w:rsidR="00C7365B">
        <w:rPr>
          <w:rFonts w:eastAsia="Calibri" w:cs="Arial"/>
          <w:sz w:val="22"/>
          <w:szCs w:val="22"/>
        </w:rPr>
        <w:t>them</w:t>
      </w:r>
      <w:r w:rsidR="00273B17" w:rsidRPr="0030159B">
        <w:rPr>
          <w:rFonts w:eastAsia="Calibri" w:cs="Arial"/>
          <w:sz w:val="22"/>
          <w:szCs w:val="22"/>
        </w:rPr>
        <w:t xml:space="preserve"> to modify </w:t>
      </w:r>
      <w:r w:rsidR="00EC4841" w:rsidRPr="0030159B">
        <w:rPr>
          <w:rFonts w:eastAsia="Calibri" w:cs="Arial"/>
          <w:sz w:val="22"/>
          <w:szCs w:val="22"/>
        </w:rPr>
        <w:t>their</w:t>
      </w:r>
      <w:r w:rsidR="00273B17" w:rsidRPr="0030159B">
        <w:rPr>
          <w:rFonts w:eastAsia="Calibri" w:cs="Arial"/>
          <w:sz w:val="22"/>
          <w:szCs w:val="22"/>
        </w:rPr>
        <w:t xml:space="preserve"> behaviour, the options we will consider are:</w:t>
      </w:r>
    </w:p>
    <w:p w14:paraId="1CE75DEC" w14:textId="77777777" w:rsidR="009B3B3F" w:rsidRDefault="00C02AE1" w:rsidP="00EE0230">
      <w:pPr>
        <w:spacing w:after="160" w:line="360" w:lineRule="auto"/>
        <w:ind w:left="2268" w:hanging="1134"/>
        <w:rPr>
          <w:rFonts w:eastAsia="Calibri" w:cs="Arial"/>
          <w:sz w:val="22"/>
          <w:szCs w:val="22"/>
        </w:rPr>
      </w:pPr>
      <w:r>
        <w:rPr>
          <w:rFonts w:eastAsia="Calibri" w:cs="Arial"/>
          <w:sz w:val="22"/>
          <w:szCs w:val="22"/>
        </w:rPr>
        <w:t>7</w:t>
      </w:r>
      <w:r w:rsidR="009B3B3F">
        <w:rPr>
          <w:rFonts w:eastAsia="Calibri" w:cs="Arial"/>
          <w:sz w:val="22"/>
          <w:szCs w:val="22"/>
        </w:rPr>
        <w:t>.1.1</w:t>
      </w:r>
      <w:r w:rsidR="00C7365B">
        <w:rPr>
          <w:rFonts w:eastAsia="Calibri" w:cs="Arial"/>
          <w:sz w:val="22"/>
          <w:szCs w:val="22"/>
        </w:rPr>
        <w:tab/>
      </w:r>
      <w:r w:rsidR="00273B17" w:rsidRPr="0030159B">
        <w:rPr>
          <w:rFonts w:eastAsia="Calibri" w:cs="Arial"/>
          <w:sz w:val="22"/>
          <w:szCs w:val="22"/>
        </w:rPr>
        <w:t xml:space="preserve">Option 1: Requiring </w:t>
      </w:r>
      <w:r w:rsidR="00EC4841" w:rsidRPr="0030159B">
        <w:rPr>
          <w:rFonts w:eastAsia="Calibri" w:cs="Arial"/>
          <w:sz w:val="22"/>
          <w:szCs w:val="22"/>
        </w:rPr>
        <w:t>them</w:t>
      </w:r>
      <w:r w:rsidR="00273B17" w:rsidRPr="0030159B">
        <w:rPr>
          <w:rFonts w:eastAsia="Calibri" w:cs="Arial"/>
          <w:sz w:val="22"/>
          <w:szCs w:val="22"/>
        </w:rPr>
        <w:t xml:space="preserve"> to contac</w:t>
      </w:r>
      <w:r w:rsidR="001147C5" w:rsidRPr="0030159B">
        <w:rPr>
          <w:rFonts w:eastAsia="Calibri" w:cs="Arial"/>
          <w:sz w:val="22"/>
          <w:szCs w:val="22"/>
        </w:rPr>
        <w:t>t a named staff member(s) only.</w:t>
      </w:r>
    </w:p>
    <w:p w14:paraId="2A9C95B3" w14:textId="77777777" w:rsidR="009B3B3F" w:rsidRDefault="00C02AE1" w:rsidP="00EE0230">
      <w:pPr>
        <w:spacing w:after="160" w:line="360" w:lineRule="auto"/>
        <w:ind w:left="2268" w:hanging="1134"/>
        <w:rPr>
          <w:rFonts w:eastAsia="Calibri" w:cs="Arial"/>
          <w:sz w:val="22"/>
          <w:szCs w:val="22"/>
        </w:rPr>
      </w:pPr>
      <w:r>
        <w:rPr>
          <w:rFonts w:eastAsia="Calibri" w:cs="Arial"/>
          <w:sz w:val="22"/>
          <w:szCs w:val="22"/>
        </w:rPr>
        <w:t>7</w:t>
      </w:r>
      <w:r w:rsidR="009B3B3F">
        <w:rPr>
          <w:rFonts w:eastAsia="Calibri" w:cs="Arial"/>
          <w:sz w:val="22"/>
          <w:szCs w:val="22"/>
        </w:rPr>
        <w:t>.1.2</w:t>
      </w:r>
      <w:r w:rsidR="009B3B3F">
        <w:rPr>
          <w:rFonts w:eastAsia="Calibri" w:cs="Arial"/>
          <w:sz w:val="22"/>
          <w:szCs w:val="22"/>
        </w:rPr>
        <w:tab/>
      </w:r>
      <w:r w:rsidR="00273B17" w:rsidRPr="0030159B">
        <w:rPr>
          <w:rFonts w:eastAsia="Calibri" w:cs="Arial"/>
          <w:sz w:val="22"/>
          <w:szCs w:val="22"/>
        </w:rPr>
        <w:t>Option 2: Restricting contact (whether via telephone, face to face, or digit</w:t>
      </w:r>
      <w:r w:rsidR="003A140E" w:rsidRPr="0030159B">
        <w:rPr>
          <w:rFonts w:eastAsia="Calibri" w:cs="Arial"/>
          <w:sz w:val="22"/>
          <w:szCs w:val="22"/>
        </w:rPr>
        <w:t>al) to specified days and times.</w:t>
      </w:r>
    </w:p>
    <w:p w14:paraId="5644EBCD" w14:textId="77777777" w:rsidR="00273B17" w:rsidRPr="0030159B" w:rsidRDefault="00C02AE1" w:rsidP="00EE0230">
      <w:pPr>
        <w:spacing w:after="160" w:line="360" w:lineRule="auto"/>
        <w:ind w:left="2268" w:hanging="1134"/>
        <w:rPr>
          <w:rFonts w:eastAsia="Calibri" w:cs="Arial"/>
          <w:sz w:val="22"/>
          <w:szCs w:val="22"/>
        </w:rPr>
      </w:pPr>
      <w:r>
        <w:rPr>
          <w:rFonts w:eastAsia="Calibri" w:cs="Arial"/>
          <w:sz w:val="22"/>
          <w:szCs w:val="22"/>
        </w:rPr>
        <w:t>7</w:t>
      </w:r>
      <w:r w:rsidR="009B3B3F">
        <w:rPr>
          <w:rFonts w:eastAsia="Calibri" w:cs="Arial"/>
          <w:sz w:val="22"/>
          <w:szCs w:val="22"/>
        </w:rPr>
        <w:t>.1.</w:t>
      </w:r>
      <w:r w:rsidR="00C7365B">
        <w:rPr>
          <w:rFonts w:eastAsia="Calibri" w:cs="Arial"/>
          <w:sz w:val="22"/>
          <w:szCs w:val="22"/>
        </w:rPr>
        <w:t>3</w:t>
      </w:r>
      <w:r w:rsidR="009B3B3F">
        <w:rPr>
          <w:rFonts w:eastAsia="Calibri" w:cs="Arial"/>
          <w:sz w:val="22"/>
          <w:szCs w:val="22"/>
        </w:rPr>
        <w:tab/>
      </w:r>
      <w:r w:rsidR="00273B17" w:rsidRPr="0030159B">
        <w:rPr>
          <w:rFonts w:eastAsia="Calibri" w:cs="Arial"/>
          <w:sz w:val="22"/>
          <w:szCs w:val="22"/>
        </w:rPr>
        <w:t>Option 3: Terminating contact</w:t>
      </w:r>
      <w:r>
        <w:rPr>
          <w:rFonts w:eastAsia="Calibri" w:cs="Arial"/>
          <w:sz w:val="22"/>
          <w:szCs w:val="22"/>
        </w:rPr>
        <w:t>,</w:t>
      </w:r>
      <w:r w:rsidR="00273B17" w:rsidRPr="0030159B">
        <w:rPr>
          <w:rFonts w:eastAsia="Calibri" w:cs="Arial"/>
          <w:sz w:val="22"/>
          <w:szCs w:val="22"/>
        </w:rPr>
        <w:t xml:space="preserve"> if </w:t>
      </w:r>
      <w:r w:rsidR="00EC4841" w:rsidRPr="0030159B">
        <w:rPr>
          <w:rFonts w:eastAsia="Calibri" w:cs="Arial"/>
          <w:sz w:val="22"/>
          <w:szCs w:val="22"/>
        </w:rPr>
        <w:t>they</w:t>
      </w:r>
      <w:r w:rsidR="00273B17" w:rsidRPr="0030159B">
        <w:rPr>
          <w:rFonts w:eastAsia="Calibri" w:cs="Arial"/>
          <w:sz w:val="22"/>
          <w:szCs w:val="22"/>
        </w:rPr>
        <w:t xml:space="preserve"> persistently raise issues which we have already responded to in full.</w:t>
      </w:r>
      <w:r w:rsidR="00242790" w:rsidRPr="0030159B">
        <w:rPr>
          <w:rFonts w:eastAsia="Calibri" w:cs="Arial"/>
          <w:sz w:val="22"/>
          <w:szCs w:val="22"/>
        </w:rPr>
        <w:t xml:space="preserve"> </w:t>
      </w:r>
      <w:r w:rsidR="00273B17" w:rsidRPr="0030159B">
        <w:rPr>
          <w:rFonts w:eastAsia="Calibri" w:cs="Arial"/>
          <w:sz w:val="22"/>
          <w:szCs w:val="22"/>
        </w:rPr>
        <w:t xml:space="preserve"> We will politely explain that we are unable to comment further on the matter and will ask if there are any other issues </w:t>
      </w:r>
      <w:r w:rsidR="00EC4841" w:rsidRPr="0030159B">
        <w:rPr>
          <w:rFonts w:eastAsia="Calibri" w:cs="Arial"/>
          <w:sz w:val="22"/>
          <w:szCs w:val="22"/>
        </w:rPr>
        <w:t>they</w:t>
      </w:r>
      <w:r w:rsidR="00273B17" w:rsidRPr="0030159B">
        <w:rPr>
          <w:rFonts w:eastAsia="Calibri" w:cs="Arial"/>
          <w:sz w:val="22"/>
          <w:szCs w:val="22"/>
        </w:rPr>
        <w:t xml:space="preserve"> wish to raise. </w:t>
      </w:r>
      <w:r w:rsidR="00242790" w:rsidRPr="0030159B">
        <w:rPr>
          <w:rFonts w:eastAsia="Calibri" w:cs="Arial"/>
          <w:sz w:val="22"/>
          <w:szCs w:val="22"/>
        </w:rPr>
        <w:t xml:space="preserve"> </w:t>
      </w:r>
      <w:r w:rsidR="00273B17" w:rsidRPr="0030159B">
        <w:rPr>
          <w:rFonts w:eastAsia="Calibri" w:cs="Arial"/>
          <w:sz w:val="22"/>
          <w:szCs w:val="22"/>
        </w:rPr>
        <w:t xml:space="preserve">If no new issues are raised and </w:t>
      </w:r>
      <w:r w:rsidR="00EC4841" w:rsidRPr="0030159B">
        <w:rPr>
          <w:rFonts w:eastAsia="Calibri" w:cs="Arial"/>
          <w:sz w:val="22"/>
          <w:szCs w:val="22"/>
        </w:rPr>
        <w:t>they</w:t>
      </w:r>
      <w:r w:rsidR="00273B17" w:rsidRPr="0030159B">
        <w:rPr>
          <w:rFonts w:eastAsia="Calibri" w:cs="Arial"/>
          <w:sz w:val="22"/>
          <w:szCs w:val="22"/>
        </w:rPr>
        <w:t xml:space="preserve"> persist in raising issues which we have already addressed, we will tell </w:t>
      </w:r>
      <w:r w:rsidR="00EC4841" w:rsidRPr="0030159B">
        <w:rPr>
          <w:rFonts w:eastAsia="Calibri" w:cs="Arial"/>
          <w:sz w:val="22"/>
          <w:szCs w:val="22"/>
        </w:rPr>
        <w:t>them</w:t>
      </w:r>
      <w:r w:rsidR="00273B17" w:rsidRPr="0030159B">
        <w:rPr>
          <w:rFonts w:eastAsia="Calibri" w:cs="Arial"/>
          <w:sz w:val="22"/>
          <w:szCs w:val="22"/>
        </w:rPr>
        <w:t xml:space="preserve"> so</w:t>
      </w:r>
      <w:r w:rsidR="00A837CC">
        <w:rPr>
          <w:rFonts w:eastAsia="Calibri" w:cs="Arial"/>
          <w:sz w:val="22"/>
          <w:szCs w:val="22"/>
        </w:rPr>
        <w:t>,</w:t>
      </w:r>
      <w:r w:rsidR="00273B17" w:rsidRPr="0030159B">
        <w:rPr>
          <w:rFonts w:eastAsia="Calibri" w:cs="Arial"/>
          <w:sz w:val="22"/>
          <w:szCs w:val="22"/>
        </w:rPr>
        <w:t xml:space="preserve"> before ending contact. Where relevant a written warning will then be sent, with a view to limiting future communication to written communication only. </w:t>
      </w:r>
      <w:r w:rsidR="00242790" w:rsidRPr="0030159B">
        <w:rPr>
          <w:rFonts w:eastAsia="Calibri" w:cs="Arial"/>
          <w:sz w:val="22"/>
          <w:szCs w:val="22"/>
        </w:rPr>
        <w:t xml:space="preserve"> </w:t>
      </w:r>
      <w:r w:rsidR="00273B17" w:rsidRPr="0030159B">
        <w:rPr>
          <w:rFonts w:eastAsia="Calibri" w:cs="Arial"/>
          <w:sz w:val="22"/>
          <w:szCs w:val="22"/>
        </w:rPr>
        <w:t xml:space="preserve">If digital contact is made under a </w:t>
      </w:r>
      <w:proofErr w:type="gramStart"/>
      <w:r w:rsidR="00273B17" w:rsidRPr="0030159B">
        <w:rPr>
          <w:rFonts w:eastAsia="Calibri" w:cs="Arial"/>
          <w:sz w:val="22"/>
          <w:szCs w:val="22"/>
        </w:rPr>
        <w:t>user name</w:t>
      </w:r>
      <w:proofErr w:type="gramEnd"/>
      <w:r w:rsidR="00273B17" w:rsidRPr="0030159B">
        <w:rPr>
          <w:rFonts w:eastAsia="Calibri" w:cs="Arial"/>
          <w:sz w:val="22"/>
          <w:szCs w:val="22"/>
        </w:rPr>
        <w:t xml:space="preserve">, if necessary, we will aim to </w:t>
      </w:r>
      <w:r w:rsidR="00242790" w:rsidRPr="0030159B">
        <w:rPr>
          <w:rFonts w:eastAsia="Calibri" w:cs="Arial"/>
          <w:sz w:val="22"/>
          <w:szCs w:val="22"/>
        </w:rPr>
        <w:t>seek identity.</w:t>
      </w:r>
    </w:p>
    <w:p w14:paraId="581A0D18" w14:textId="77777777" w:rsidR="009B3B3F" w:rsidRDefault="00A837CC" w:rsidP="00EE0230">
      <w:pPr>
        <w:spacing w:after="160" w:line="360" w:lineRule="auto"/>
        <w:ind w:left="2268" w:hanging="1134"/>
        <w:rPr>
          <w:rFonts w:eastAsia="Calibri" w:cs="Arial"/>
          <w:sz w:val="22"/>
          <w:szCs w:val="22"/>
        </w:rPr>
      </w:pPr>
      <w:r>
        <w:rPr>
          <w:rFonts w:eastAsia="Calibri" w:cs="Arial"/>
          <w:sz w:val="22"/>
          <w:szCs w:val="22"/>
        </w:rPr>
        <w:t>7</w:t>
      </w:r>
      <w:r w:rsidR="009B3B3F">
        <w:rPr>
          <w:rFonts w:eastAsia="Calibri" w:cs="Arial"/>
          <w:sz w:val="22"/>
          <w:szCs w:val="22"/>
        </w:rPr>
        <w:t>.1.</w:t>
      </w:r>
      <w:r w:rsidR="00C7365B">
        <w:rPr>
          <w:rFonts w:eastAsia="Calibri" w:cs="Arial"/>
          <w:sz w:val="22"/>
          <w:szCs w:val="22"/>
        </w:rPr>
        <w:t>4</w:t>
      </w:r>
      <w:r w:rsidR="009B3B3F">
        <w:rPr>
          <w:rFonts w:eastAsia="Calibri" w:cs="Arial"/>
          <w:sz w:val="22"/>
          <w:szCs w:val="22"/>
        </w:rPr>
        <w:tab/>
      </w:r>
      <w:r w:rsidR="00273B17" w:rsidRPr="0030159B">
        <w:rPr>
          <w:rFonts w:eastAsia="Calibri" w:cs="Arial"/>
          <w:sz w:val="22"/>
          <w:szCs w:val="22"/>
        </w:rPr>
        <w:t xml:space="preserve">Option 4: Terminating contact if </w:t>
      </w:r>
      <w:r w:rsidR="00EC4841" w:rsidRPr="0030159B">
        <w:rPr>
          <w:rFonts w:eastAsia="Calibri" w:cs="Arial"/>
          <w:sz w:val="22"/>
          <w:szCs w:val="22"/>
        </w:rPr>
        <w:t>they</w:t>
      </w:r>
      <w:r w:rsidR="00273B17" w:rsidRPr="0030159B">
        <w:rPr>
          <w:rFonts w:eastAsia="Calibri" w:cs="Arial"/>
          <w:sz w:val="22"/>
          <w:szCs w:val="22"/>
        </w:rPr>
        <w:t xml:space="preserve"> are aggressive, rude, </w:t>
      </w:r>
      <w:proofErr w:type="gramStart"/>
      <w:r w:rsidR="00273B17" w:rsidRPr="0030159B">
        <w:rPr>
          <w:rFonts w:eastAsia="Calibri" w:cs="Arial"/>
          <w:sz w:val="22"/>
          <w:szCs w:val="22"/>
        </w:rPr>
        <w:t>abusive</w:t>
      </w:r>
      <w:proofErr w:type="gramEnd"/>
      <w:r w:rsidR="00273B17" w:rsidRPr="0030159B">
        <w:rPr>
          <w:rFonts w:eastAsia="Calibri" w:cs="Arial"/>
          <w:sz w:val="22"/>
          <w:szCs w:val="22"/>
        </w:rPr>
        <w:t xml:space="preserve"> or offensive.</w:t>
      </w:r>
      <w:r w:rsidR="00242790" w:rsidRPr="0030159B">
        <w:rPr>
          <w:rFonts w:eastAsia="Calibri" w:cs="Arial"/>
          <w:sz w:val="22"/>
          <w:szCs w:val="22"/>
        </w:rPr>
        <w:t xml:space="preserve"> </w:t>
      </w:r>
      <w:r w:rsidR="00273B17" w:rsidRPr="0030159B">
        <w:rPr>
          <w:rFonts w:eastAsia="Calibri" w:cs="Arial"/>
          <w:sz w:val="22"/>
          <w:szCs w:val="22"/>
        </w:rPr>
        <w:t xml:space="preserve"> We will politely ask </w:t>
      </w:r>
      <w:r w:rsidR="00EC4841" w:rsidRPr="0030159B">
        <w:rPr>
          <w:rFonts w:eastAsia="Calibri" w:cs="Arial"/>
          <w:sz w:val="22"/>
          <w:szCs w:val="22"/>
        </w:rPr>
        <w:t>them</w:t>
      </w:r>
      <w:r w:rsidR="00273B17" w:rsidRPr="0030159B">
        <w:rPr>
          <w:rFonts w:eastAsia="Calibri" w:cs="Arial"/>
          <w:sz w:val="22"/>
          <w:szCs w:val="22"/>
        </w:rPr>
        <w:t xml:space="preserve"> to modify </w:t>
      </w:r>
      <w:r w:rsidR="00EC4841" w:rsidRPr="0030159B">
        <w:rPr>
          <w:rFonts w:eastAsia="Calibri" w:cs="Arial"/>
          <w:sz w:val="22"/>
          <w:szCs w:val="22"/>
        </w:rPr>
        <w:t>their</w:t>
      </w:r>
      <w:r w:rsidR="00273B17" w:rsidRPr="0030159B">
        <w:rPr>
          <w:rFonts w:eastAsia="Calibri" w:cs="Arial"/>
          <w:sz w:val="22"/>
          <w:szCs w:val="22"/>
        </w:rPr>
        <w:t xml:space="preserve"> behaviour, but if the behaviour </w:t>
      </w:r>
      <w:proofErr w:type="gramStart"/>
      <w:r w:rsidR="00273B17" w:rsidRPr="0030159B">
        <w:rPr>
          <w:rFonts w:eastAsia="Calibri" w:cs="Arial"/>
          <w:sz w:val="22"/>
          <w:szCs w:val="22"/>
        </w:rPr>
        <w:t>continues</w:t>
      </w:r>
      <w:proofErr w:type="gramEnd"/>
      <w:r w:rsidR="00273B17" w:rsidRPr="0030159B">
        <w:rPr>
          <w:rFonts w:eastAsia="Calibri" w:cs="Arial"/>
          <w:sz w:val="22"/>
          <w:szCs w:val="22"/>
        </w:rPr>
        <w:t xml:space="preserve"> we will tell </w:t>
      </w:r>
      <w:r w:rsidR="00EC4841" w:rsidRPr="0030159B">
        <w:rPr>
          <w:rFonts w:eastAsia="Calibri" w:cs="Arial"/>
          <w:sz w:val="22"/>
          <w:szCs w:val="22"/>
        </w:rPr>
        <w:t>they</w:t>
      </w:r>
      <w:r w:rsidR="00273B17" w:rsidRPr="0030159B">
        <w:rPr>
          <w:rFonts w:eastAsia="Calibri" w:cs="Arial"/>
          <w:sz w:val="22"/>
          <w:szCs w:val="22"/>
        </w:rPr>
        <w:t xml:space="preserve"> again that </w:t>
      </w:r>
      <w:r w:rsidR="00EC4841" w:rsidRPr="0030159B">
        <w:rPr>
          <w:rFonts w:eastAsia="Calibri" w:cs="Arial"/>
          <w:sz w:val="22"/>
          <w:szCs w:val="22"/>
        </w:rPr>
        <w:t>their</w:t>
      </w:r>
      <w:r w:rsidR="00273B17" w:rsidRPr="0030159B">
        <w:rPr>
          <w:rFonts w:eastAsia="Calibri" w:cs="Arial"/>
          <w:sz w:val="22"/>
          <w:szCs w:val="22"/>
        </w:rPr>
        <w:t xml:space="preserve"> behaviour is unacceptable and end the </w:t>
      </w:r>
      <w:r w:rsidR="0067239D" w:rsidRPr="0030159B">
        <w:rPr>
          <w:rFonts w:eastAsia="Calibri" w:cs="Arial"/>
          <w:sz w:val="22"/>
          <w:szCs w:val="22"/>
        </w:rPr>
        <w:t>conversation</w:t>
      </w:r>
      <w:r w:rsidR="00273B17" w:rsidRPr="0030159B">
        <w:rPr>
          <w:rFonts w:eastAsia="Calibri" w:cs="Arial"/>
          <w:sz w:val="22"/>
          <w:szCs w:val="22"/>
        </w:rPr>
        <w:t xml:space="preserve">. </w:t>
      </w:r>
      <w:r w:rsidR="00242790" w:rsidRPr="0030159B">
        <w:rPr>
          <w:rFonts w:eastAsia="Calibri" w:cs="Arial"/>
          <w:sz w:val="22"/>
          <w:szCs w:val="22"/>
        </w:rPr>
        <w:t xml:space="preserve"> </w:t>
      </w:r>
      <w:r w:rsidR="00273B17" w:rsidRPr="0030159B">
        <w:rPr>
          <w:rFonts w:eastAsia="Calibri" w:cs="Arial"/>
          <w:sz w:val="22"/>
          <w:szCs w:val="22"/>
        </w:rPr>
        <w:t xml:space="preserve">The manager of the member of staff involved will intervene including where relevant a written warning, with a view to limiting future communication to written only. </w:t>
      </w:r>
      <w:r w:rsidR="00242790" w:rsidRPr="0030159B">
        <w:rPr>
          <w:rFonts w:eastAsia="Calibri" w:cs="Arial"/>
          <w:sz w:val="22"/>
          <w:szCs w:val="22"/>
        </w:rPr>
        <w:t xml:space="preserve"> </w:t>
      </w:r>
      <w:r w:rsidR="00273B17" w:rsidRPr="0030159B">
        <w:rPr>
          <w:rFonts w:eastAsia="Calibri" w:cs="Arial"/>
          <w:sz w:val="22"/>
          <w:szCs w:val="22"/>
        </w:rPr>
        <w:t xml:space="preserve">As above, if digital contact is made under a </w:t>
      </w:r>
      <w:proofErr w:type="gramStart"/>
      <w:r w:rsidR="00273B17" w:rsidRPr="0030159B">
        <w:rPr>
          <w:rFonts w:eastAsia="Calibri" w:cs="Arial"/>
          <w:sz w:val="22"/>
          <w:szCs w:val="22"/>
        </w:rPr>
        <w:t>user name</w:t>
      </w:r>
      <w:proofErr w:type="gramEnd"/>
      <w:r w:rsidR="00273B17" w:rsidRPr="0030159B">
        <w:rPr>
          <w:rFonts w:eastAsia="Calibri" w:cs="Arial"/>
          <w:sz w:val="22"/>
          <w:szCs w:val="22"/>
        </w:rPr>
        <w:t>, if necessary, we will</w:t>
      </w:r>
      <w:r w:rsidR="00242790" w:rsidRPr="0030159B">
        <w:rPr>
          <w:rFonts w:eastAsia="Calibri" w:cs="Arial"/>
          <w:sz w:val="22"/>
          <w:szCs w:val="22"/>
        </w:rPr>
        <w:t xml:space="preserve"> aim to seek identity.</w:t>
      </w:r>
    </w:p>
    <w:p w14:paraId="0A3A6AE2" w14:textId="77777777" w:rsidR="009B3B3F"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.1.5</w:t>
      </w:r>
      <w:r w:rsidR="009B3B3F">
        <w:rPr>
          <w:rFonts w:eastAsia="Calibri" w:cs="Arial"/>
          <w:sz w:val="22"/>
          <w:szCs w:val="22"/>
        </w:rPr>
        <w:tab/>
      </w:r>
      <w:r w:rsidR="00273B17" w:rsidRPr="0030159B">
        <w:rPr>
          <w:rFonts w:eastAsia="Calibri" w:cs="Arial"/>
          <w:sz w:val="22"/>
          <w:szCs w:val="22"/>
        </w:rPr>
        <w:t>Option 5: Restricting th</w:t>
      </w:r>
      <w:r w:rsidR="00242790" w:rsidRPr="0030159B">
        <w:rPr>
          <w:rFonts w:eastAsia="Calibri" w:cs="Arial"/>
          <w:sz w:val="22"/>
          <w:szCs w:val="22"/>
        </w:rPr>
        <w:t>e issues we will correspond on.</w:t>
      </w:r>
    </w:p>
    <w:p w14:paraId="4C25CEEA" w14:textId="6B21A885" w:rsidR="00EE0230"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.1.6</w:t>
      </w:r>
      <w:r w:rsidR="009B3B3F">
        <w:rPr>
          <w:rFonts w:eastAsia="Calibri" w:cs="Arial"/>
          <w:sz w:val="22"/>
          <w:szCs w:val="22"/>
        </w:rPr>
        <w:tab/>
      </w:r>
      <w:r w:rsidR="00273B17" w:rsidRPr="0030159B">
        <w:rPr>
          <w:rFonts w:eastAsia="Calibri" w:cs="Arial"/>
          <w:sz w:val="22"/>
          <w:szCs w:val="22"/>
        </w:rPr>
        <w:t xml:space="preserve">Option 6: If </w:t>
      </w:r>
      <w:r w:rsidR="00EC4841" w:rsidRPr="0030159B">
        <w:rPr>
          <w:rFonts w:eastAsia="Calibri" w:cs="Arial"/>
          <w:sz w:val="22"/>
          <w:szCs w:val="22"/>
        </w:rPr>
        <w:t>they</w:t>
      </w:r>
      <w:r w:rsidR="00273B17" w:rsidRPr="0030159B">
        <w:rPr>
          <w:rFonts w:eastAsia="Calibri" w:cs="Arial"/>
          <w:sz w:val="22"/>
          <w:szCs w:val="22"/>
        </w:rPr>
        <w:t xml:space="preserve"> send us a large volume of irrelevant documentation, we may return these documents to </w:t>
      </w:r>
      <w:r w:rsidR="00EC4841" w:rsidRPr="0030159B">
        <w:rPr>
          <w:rFonts w:eastAsia="Calibri" w:cs="Arial"/>
          <w:sz w:val="22"/>
          <w:szCs w:val="22"/>
        </w:rPr>
        <w:t>them.</w:t>
      </w:r>
      <w:r w:rsidR="00242790" w:rsidRPr="0030159B">
        <w:rPr>
          <w:rFonts w:eastAsia="Calibri" w:cs="Arial"/>
          <w:sz w:val="22"/>
          <w:szCs w:val="22"/>
        </w:rPr>
        <w:t xml:space="preserve"> </w:t>
      </w:r>
      <w:r w:rsidR="00273B17" w:rsidRPr="0030159B">
        <w:rPr>
          <w:rFonts w:eastAsia="Calibri" w:cs="Arial"/>
          <w:sz w:val="22"/>
          <w:szCs w:val="22"/>
        </w:rPr>
        <w:t xml:space="preserve"> In extreme cases we will advise </w:t>
      </w:r>
      <w:r w:rsidR="00EC4841" w:rsidRPr="0030159B">
        <w:rPr>
          <w:rFonts w:eastAsia="Calibri" w:cs="Arial"/>
          <w:sz w:val="22"/>
          <w:szCs w:val="22"/>
        </w:rPr>
        <w:t>they</w:t>
      </w:r>
      <w:r w:rsidR="00273B17" w:rsidRPr="0030159B">
        <w:rPr>
          <w:rFonts w:eastAsia="Calibri" w:cs="Arial"/>
          <w:sz w:val="22"/>
          <w:szCs w:val="22"/>
        </w:rPr>
        <w:t xml:space="preserve"> that further irrelevant docu</w:t>
      </w:r>
      <w:r w:rsidR="00242790" w:rsidRPr="0030159B">
        <w:rPr>
          <w:rFonts w:eastAsia="Calibri" w:cs="Arial"/>
          <w:sz w:val="22"/>
          <w:szCs w:val="22"/>
        </w:rPr>
        <w:t>ments will be destroyed.</w:t>
      </w:r>
    </w:p>
    <w:p w14:paraId="054ADD7F" w14:textId="77777777" w:rsidR="00EE0230" w:rsidRDefault="00EE0230">
      <w:pPr>
        <w:rPr>
          <w:rFonts w:eastAsia="Calibri" w:cs="Arial"/>
          <w:sz w:val="22"/>
          <w:szCs w:val="22"/>
        </w:rPr>
      </w:pPr>
      <w:r>
        <w:rPr>
          <w:rFonts w:eastAsia="Calibri" w:cs="Arial"/>
          <w:sz w:val="22"/>
          <w:szCs w:val="22"/>
        </w:rPr>
        <w:br w:type="page"/>
      </w:r>
    </w:p>
    <w:p w14:paraId="741F2D81" w14:textId="77777777" w:rsidR="009B3B3F" w:rsidRDefault="009B3B3F" w:rsidP="00EE0230">
      <w:pPr>
        <w:spacing w:after="160" w:line="360" w:lineRule="auto"/>
        <w:ind w:left="2268" w:hanging="1134"/>
        <w:rPr>
          <w:rFonts w:eastAsia="Calibri" w:cs="Arial"/>
          <w:sz w:val="22"/>
          <w:szCs w:val="22"/>
        </w:rPr>
      </w:pPr>
    </w:p>
    <w:p w14:paraId="483DCF6A" w14:textId="77777777" w:rsidR="009B3B3F"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.1.7</w:t>
      </w:r>
      <w:r w:rsidR="009B3B3F">
        <w:rPr>
          <w:rFonts w:eastAsia="Calibri" w:cs="Arial"/>
          <w:sz w:val="22"/>
          <w:szCs w:val="22"/>
        </w:rPr>
        <w:tab/>
      </w:r>
      <w:r w:rsidR="00273B17" w:rsidRPr="0030159B">
        <w:rPr>
          <w:rFonts w:eastAsia="Calibri" w:cs="Arial"/>
          <w:sz w:val="22"/>
          <w:szCs w:val="22"/>
        </w:rPr>
        <w:t xml:space="preserve">Option 7: If we have already fully explained our reasons for a decision and </w:t>
      </w:r>
      <w:r w:rsidR="00EC4841" w:rsidRPr="0030159B">
        <w:rPr>
          <w:rFonts w:eastAsia="Calibri" w:cs="Arial"/>
          <w:sz w:val="22"/>
          <w:szCs w:val="22"/>
        </w:rPr>
        <w:t>they</w:t>
      </w:r>
      <w:r w:rsidR="00273B17" w:rsidRPr="0030159B">
        <w:rPr>
          <w:rFonts w:eastAsia="Calibri" w:cs="Arial"/>
          <w:sz w:val="22"/>
          <w:szCs w:val="22"/>
        </w:rPr>
        <w:t xml:space="preserve"> have exhausted the procedure to request a review of that decision, we will decline to respond to further correspondence which does not raise new issues.</w:t>
      </w:r>
      <w:r w:rsidR="00242790" w:rsidRPr="0030159B">
        <w:rPr>
          <w:rFonts w:eastAsia="Calibri" w:cs="Arial"/>
          <w:sz w:val="22"/>
          <w:szCs w:val="22"/>
        </w:rPr>
        <w:t xml:space="preserve"> </w:t>
      </w:r>
      <w:r w:rsidR="00273B17" w:rsidRPr="0030159B">
        <w:rPr>
          <w:rFonts w:eastAsia="Calibri" w:cs="Arial"/>
          <w:sz w:val="22"/>
          <w:szCs w:val="22"/>
        </w:rPr>
        <w:t xml:space="preserve"> The correspondence will be read and filed but we will not acknowledge </w:t>
      </w:r>
      <w:r w:rsidR="00EC4841" w:rsidRPr="0030159B">
        <w:rPr>
          <w:rFonts w:eastAsia="Calibri" w:cs="Arial"/>
          <w:sz w:val="22"/>
          <w:szCs w:val="22"/>
        </w:rPr>
        <w:t>their</w:t>
      </w:r>
      <w:r w:rsidR="00273B17" w:rsidRPr="0030159B">
        <w:rPr>
          <w:rFonts w:eastAsia="Calibri" w:cs="Arial"/>
          <w:sz w:val="22"/>
          <w:szCs w:val="22"/>
        </w:rPr>
        <w:t xml:space="preserve"> correspondence unless </w:t>
      </w:r>
      <w:r w:rsidR="00EC4841" w:rsidRPr="0030159B">
        <w:rPr>
          <w:rFonts w:eastAsia="Calibri" w:cs="Arial"/>
          <w:sz w:val="22"/>
          <w:szCs w:val="22"/>
        </w:rPr>
        <w:t>they</w:t>
      </w:r>
      <w:r w:rsidR="00273B17" w:rsidRPr="0030159B">
        <w:rPr>
          <w:rFonts w:eastAsia="Calibri" w:cs="Arial"/>
          <w:sz w:val="22"/>
          <w:szCs w:val="22"/>
        </w:rPr>
        <w:t xml:space="preserve"> provide significant new information or e</w:t>
      </w:r>
      <w:r w:rsidR="00242790" w:rsidRPr="0030159B">
        <w:rPr>
          <w:rFonts w:eastAsia="Calibri" w:cs="Arial"/>
          <w:sz w:val="22"/>
          <w:szCs w:val="22"/>
        </w:rPr>
        <w:t>vidence relating to the matter.</w:t>
      </w:r>
    </w:p>
    <w:p w14:paraId="550DDF51" w14:textId="77777777" w:rsidR="009B3B3F"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.1.8</w:t>
      </w:r>
      <w:r w:rsidR="009B3B3F">
        <w:rPr>
          <w:rFonts w:eastAsia="Calibri" w:cs="Arial"/>
          <w:sz w:val="22"/>
          <w:szCs w:val="22"/>
        </w:rPr>
        <w:tab/>
      </w:r>
      <w:r w:rsidR="00273B17" w:rsidRPr="0030159B">
        <w:rPr>
          <w:rFonts w:eastAsia="Calibri" w:cs="Arial"/>
          <w:sz w:val="22"/>
          <w:szCs w:val="22"/>
        </w:rPr>
        <w:t xml:space="preserve">Option 8: We will block </w:t>
      </w:r>
      <w:r w:rsidR="00EC4841" w:rsidRPr="0030159B">
        <w:rPr>
          <w:rFonts w:eastAsia="Calibri" w:cs="Arial"/>
          <w:sz w:val="22"/>
          <w:szCs w:val="22"/>
        </w:rPr>
        <w:t>their</w:t>
      </w:r>
      <w:r w:rsidR="00273B17" w:rsidRPr="0030159B">
        <w:rPr>
          <w:rFonts w:eastAsia="Calibri" w:cs="Arial"/>
          <w:sz w:val="22"/>
          <w:szCs w:val="22"/>
        </w:rPr>
        <w:t xml:space="preserve"> emails if the number and length of emails sent causes difficulties </w:t>
      </w:r>
      <w:r w:rsidR="00242790" w:rsidRPr="0030159B">
        <w:rPr>
          <w:rFonts w:eastAsia="Calibri" w:cs="Arial"/>
          <w:sz w:val="22"/>
          <w:szCs w:val="22"/>
        </w:rPr>
        <w:t>for us to conduct our business.</w:t>
      </w:r>
    </w:p>
    <w:p w14:paraId="62476B58" w14:textId="77777777" w:rsidR="009B3B3F"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.1.9</w:t>
      </w:r>
      <w:r w:rsidR="009B3B3F">
        <w:rPr>
          <w:rFonts w:eastAsia="Calibri" w:cs="Arial"/>
          <w:sz w:val="22"/>
          <w:szCs w:val="22"/>
        </w:rPr>
        <w:tab/>
      </w:r>
      <w:r w:rsidR="00273B17" w:rsidRPr="0030159B">
        <w:rPr>
          <w:rFonts w:eastAsia="Calibri" w:cs="Arial"/>
          <w:sz w:val="22"/>
          <w:szCs w:val="22"/>
        </w:rPr>
        <w:t>Option 9: We will not respond to correspondence which is abusive or offensive and we will block emails</w:t>
      </w:r>
      <w:r w:rsidR="00242790" w:rsidRPr="0030159B">
        <w:rPr>
          <w:rFonts w:eastAsia="Calibri" w:cs="Arial"/>
          <w:sz w:val="22"/>
          <w:szCs w:val="22"/>
        </w:rPr>
        <w:t xml:space="preserve"> that are abusive or offensive.</w:t>
      </w:r>
    </w:p>
    <w:p w14:paraId="21284023" w14:textId="77777777" w:rsidR="009B3B3F"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.1.10</w:t>
      </w:r>
      <w:r w:rsidR="009B3B3F">
        <w:rPr>
          <w:rFonts w:eastAsia="Calibri" w:cs="Arial"/>
          <w:sz w:val="22"/>
          <w:szCs w:val="22"/>
        </w:rPr>
        <w:tab/>
      </w:r>
      <w:r w:rsidR="00273B17" w:rsidRPr="0030159B">
        <w:rPr>
          <w:rFonts w:eastAsia="Calibri" w:cs="Arial"/>
          <w:sz w:val="22"/>
          <w:szCs w:val="22"/>
        </w:rPr>
        <w:t xml:space="preserve">Option 10: If </w:t>
      </w:r>
      <w:r w:rsidR="00EC4841" w:rsidRPr="0030159B">
        <w:rPr>
          <w:rFonts w:eastAsia="Calibri" w:cs="Arial"/>
          <w:sz w:val="22"/>
          <w:szCs w:val="22"/>
        </w:rPr>
        <w:t>they</w:t>
      </w:r>
      <w:r w:rsidR="00273B17" w:rsidRPr="0030159B">
        <w:rPr>
          <w:rFonts w:eastAsia="Calibri" w:cs="Arial"/>
          <w:sz w:val="22"/>
          <w:szCs w:val="22"/>
        </w:rPr>
        <w:t xml:space="preserve"> make a large number of reports to us which prove to be unfounded, we may ask that in future any further allegations </w:t>
      </w:r>
      <w:r w:rsidR="00EC4841" w:rsidRPr="0030159B">
        <w:rPr>
          <w:rFonts w:eastAsia="Calibri" w:cs="Arial"/>
          <w:sz w:val="22"/>
          <w:szCs w:val="22"/>
        </w:rPr>
        <w:t>they</w:t>
      </w:r>
      <w:r w:rsidR="00273B17" w:rsidRPr="0030159B">
        <w:rPr>
          <w:rFonts w:eastAsia="Calibri" w:cs="Arial"/>
          <w:sz w:val="22"/>
          <w:szCs w:val="22"/>
        </w:rPr>
        <w:t xml:space="preserve"> submit are supported by an independent third party such as the Citizens Advice Bureau, a legal </w:t>
      </w:r>
      <w:proofErr w:type="gramStart"/>
      <w:r w:rsidR="00273B17" w:rsidRPr="0030159B">
        <w:rPr>
          <w:rFonts w:eastAsia="Calibri" w:cs="Arial"/>
          <w:sz w:val="22"/>
          <w:szCs w:val="22"/>
        </w:rPr>
        <w:t>representative</w:t>
      </w:r>
      <w:proofErr w:type="gramEnd"/>
      <w:r w:rsidR="00273B17" w:rsidRPr="0030159B">
        <w:rPr>
          <w:rFonts w:eastAsia="Calibri" w:cs="Arial"/>
          <w:sz w:val="22"/>
          <w:szCs w:val="22"/>
        </w:rPr>
        <w:t xml:space="preserve"> or an advocate, to ensure that in future our staff resources are spent i</w:t>
      </w:r>
      <w:r w:rsidR="00242790" w:rsidRPr="0030159B">
        <w:rPr>
          <w:rFonts w:eastAsia="Calibri" w:cs="Arial"/>
          <w:sz w:val="22"/>
          <w:szCs w:val="22"/>
        </w:rPr>
        <w:t>n a proportionate way.</w:t>
      </w:r>
    </w:p>
    <w:p w14:paraId="2DD736D3" w14:textId="77777777" w:rsidR="00120FE0" w:rsidRPr="0030159B" w:rsidRDefault="00A837CC" w:rsidP="00EE0230">
      <w:pPr>
        <w:spacing w:after="160" w:line="360" w:lineRule="auto"/>
        <w:ind w:left="2268" w:hanging="1134"/>
        <w:rPr>
          <w:rFonts w:eastAsia="Calibri" w:cs="Arial"/>
          <w:sz w:val="22"/>
          <w:szCs w:val="22"/>
        </w:rPr>
      </w:pPr>
      <w:r>
        <w:rPr>
          <w:rFonts w:eastAsia="Calibri" w:cs="Arial"/>
          <w:sz w:val="22"/>
          <w:szCs w:val="22"/>
        </w:rPr>
        <w:t>7</w:t>
      </w:r>
      <w:r w:rsidR="00023A2D">
        <w:rPr>
          <w:rFonts w:eastAsia="Calibri" w:cs="Arial"/>
          <w:sz w:val="22"/>
          <w:szCs w:val="22"/>
        </w:rPr>
        <w:t>.1.11</w:t>
      </w:r>
      <w:r w:rsidR="009B3B3F">
        <w:rPr>
          <w:rFonts w:eastAsia="Calibri" w:cs="Arial"/>
          <w:sz w:val="22"/>
          <w:szCs w:val="22"/>
        </w:rPr>
        <w:tab/>
      </w:r>
      <w:r w:rsidR="00273B17" w:rsidRPr="0030159B">
        <w:rPr>
          <w:rFonts w:eastAsia="Calibri" w:cs="Arial"/>
          <w:sz w:val="22"/>
          <w:szCs w:val="22"/>
        </w:rPr>
        <w:t>Physical violence, verbal</w:t>
      </w:r>
      <w:r w:rsidR="00F8656B" w:rsidRPr="0030159B">
        <w:rPr>
          <w:rFonts w:eastAsia="Calibri" w:cs="Arial"/>
          <w:sz w:val="22"/>
          <w:szCs w:val="22"/>
        </w:rPr>
        <w:t xml:space="preserve"> or written</w:t>
      </w:r>
      <w:r w:rsidR="00273B17" w:rsidRPr="0030159B">
        <w:rPr>
          <w:rFonts w:eastAsia="Calibri" w:cs="Arial"/>
          <w:sz w:val="22"/>
          <w:szCs w:val="22"/>
        </w:rPr>
        <w:t xml:space="preserve"> abuse, threats or harassment against our staff will not be tolerated and will be reported to the police, who may decide to prosecute. </w:t>
      </w:r>
      <w:r w:rsidR="00242790" w:rsidRPr="0030159B">
        <w:rPr>
          <w:rFonts w:eastAsia="Calibri" w:cs="Arial"/>
          <w:sz w:val="22"/>
          <w:szCs w:val="22"/>
        </w:rPr>
        <w:t xml:space="preserve"> </w:t>
      </w:r>
      <w:r w:rsidR="00273B17" w:rsidRPr="0030159B">
        <w:rPr>
          <w:rFonts w:eastAsia="Calibri" w:cs="Arial"/>
          <w:sz w:val="22"/>
          <w:szCs w:val="22"/>
        </w:rPr>
        <w:t>Any one of the above options (or a combination of these) m</w:t>
      </w:r>
      <w:r w:rsidR="00242790" w:rsidRPr="0030159B">
        <w:rPr>
          <w:rFonts w:eastAsia="Calibri" w:cs="Arial"/>
          <w:sz w:val="22"/>
          <w:szCs w:val="22"/>
        </w:rPr>
        <w:t>ay be applied to an individual.</w:t>
      </w:r>
    </w:p>
    <w:p w14:paraId="43E761CC" w14:textId="77777777" w:rsidR="00120FE0" w:rsidRPr="0030159B" w:rsidRDefault="00A837CC" w:rsidP="00EE0230">
      <w:pPr>
        <w:spacing w:after="160" w:line="360" w:lineRule="auto"/>
        <w:ind w:left="567" w:hanging="567"/>
        <w:rPr>
          <w:rFonts w:eastAsia="Calibri" w:cs="Arial"/>
          <w:b/>
          <w:sz w:val="22"/>
          <w:szCs w:val="22"/>
        </w:rPr>
      </w:pPr>
      <w:r>
        <w:rPr>
          <w:rFonts w:eastAsia="Calibri" w:cs="Arial"/>
          <w:b/>
          <w:sz w:val="22"/>
          <w:szCs w:val="22"/>
        </w:rPr>
        <w:t>8</w:t>
      </w:r>
      <w:r w:rsidR="00120FE0" w:rsidRPr="0030159B">
        <w:rPr>
          <w:rFonts w:eastAsia="Calibri" w:cs="Arial"/>
          <w:b/>
          <w:sz w:val="22"/>
          <w:szCs w:val="22"/>
        </w:rPr>
        <w:t>.</w:t>
      </w:r>
      <w:r w:rsidR="00595964">
        <w:rPr>
          <w:rFonts w:eastAsia="Calibri" w:cs="Arial"/>
          <w:b/>
          <w:sz w:val="22"/>
          <w:szCs w:val="22"/>
        </w:rPr>
        <w:tab/>
      </w:r>
      <w:r w:rsidR="00120FE0" w:rsidRPr="0030159B">
        <w:rPr>
          <w:rFonts w:eastAsia="Calibri" w:cs="Arial"/>
          <w:b/>
          <w:sz w:val="22"/>
          <w:szCs w:val="22"/>
        </w:rPr>
        <w:t>Health &amp; Safety</w:t>
      </w:r>
    </w:p>
    <w:p w14:paraId="7D9938D8" w14:textId="77777777" w:rsidR="0037622C" w:rsidRPr="0030159B" w:rsidRDefault="00120FE0" w:rsidP="00EE0230">
      <w:pPr>
        <w:spacing w:after="160" w:line="360" w:lineRule="auto"/>
        <w:ind w:left="567"/>
        <w:rPr>
          <w:rFonts w:eastAsia="Calibri" w:cs="Arial"/>
          <w:sz w:val="22"/>
          <w:szCs w:val="22"/>
        </w:rPr>
      </w:pPr>
      <w:r w:rsidRPr="0030159B">
        <w:rPr>
          <w:rFonts w:eastAsia="Calibri" w:cs="Arial"/>
          <w:sz w:val="22"/>
          <w:szCs w:val="22"/>
        </w:rPr>
        <w:t>All incidents where the member of staff feels aggrieved</w:t>
      </w:r>
      <w:r w:rsidR="00A837CC">
        <w:rPr>
          <w:rFonts w:eastAsia="Calibri" w:cs="Arial"/>
          <w:sz w:val="22"/>
          <w:szCs w:val="22"/>
        </w:rPr>
        <w:t>,</w:t>
      </w:r>
      <w:r w:rsidRPr="0030159B">
        <w:rPr>
          <w:rFonts w:eastAsia="Calibri" w:cs="Arial"/>
          <w:sz w:val="22"/>
          <w:szCs w:val="22"/>
        </w:rPr>
        <w:t xml:space="preserve"> will be reported by the employee and management, to </w:t>
      </w:r>
      <w:r w:rsidR="003A140E" w:rsidRPr="0030159B">
        <w:rPr>
          <w:rFonts w:eastAsia="Calibri" w:cs="Arial"/>
          <w:sz w:val="22"/>
          <w:szCs w:val="22"/>
        </w:rPr>
        <w:t>the Trust’s</w:t>
      </w:r>
      <w:r w:rsidRPr="0030159B">
        <w:rPr>
          <w:rFonts w:eastAsia="Calibri" w:cs="Arial"/>
          <w:sz w:val="22"/>
          <w:szCs w:val="22"/>
        </w:rPr>
        <w:t xml:space="preserve"> Health and Safety Officer, who will complete a RIDDOR report for the HSE whenever necessary.</w:t>
      </w:r>
    </w:p>
    <w:sectPr w:rsidR="0037622C" w:rsidRPr="0030159B" w:rsidSect="00BA3843">
      <w:headerReference w:type="default" r:id="rId19"/>
      <w:footerReference w:type="default" r:id="rId20"/>
      <w:pgSz w:w="11907" w:h="16840" w:code="9"/>
      <w:pgMar w:top="539" w:right="850" w:bottom="1259" w:left="851"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8F50" w14:textId="77777777" w:rsidR="00153320" w:rsidRDefault="00153320">
      <w:r>
        <w:separator/>
      </w:r>
    </w:p>
  </w:endnote>
  <w:endnote w:type="continuationSeparator" w:id="0">
    <w:p w14:paraId="221DE05C" w14:textId="77777777" w:rsidR="00153320" w:rsidRDefault="0015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5BF6" w14:textId="77777777" w:rsidR="00DD1787" w:rsidRDefault="00DD1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6B7F" w14:textId="77777777" w:rsidR="00DD1787" w:rsidRDefault="00DD1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67021A" w:rsidRDefault="0067021A" w:rsidP="0067021A">
    <w:pPr>
      <w:pStyle w:val="Footer"/>
      <w:tabs>
        <w:tab w:val="clear" w:pos="4153"/>
        <w:tab w:val="clear" w:pos="8306"/>
        <w:tab w:val="left" w:pos="8670"/>
      </w:tabs>
    </w:pPr>
    <w:r>
      <w:tab/>
    </w:r>
  </w:p>
  <w:tbl>
    <w:tblPr>
      <w:tblW w:w="3964" w:type="dxa"/>
      <w:tblInd w:w="61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2"/>
      <w:gridCol w:w="1482"/>
    </w:tblGrid>
    <w:tr w:rsidR="0067021A" w:rsidRPr="002C2D7C" w14:paraId="0FEA2CF8" w14:textId="77777777" w:rsidTr="00107D4D">
      <w:tc>
        <w:tcPr>
          <w:tcW w:w="2482" w:type="dxa"/>
          <w:shd w:val="clear" w:color="auto" w:fill="auto"/>
        </w:tcPr>
        <w:p w14:paraId="483D3292" w14:textId="77777777" w:rsidR="0067021A" w:rsidRPr="00DB3916" w:rsidRDefault="0067021A" w:rsidP="0067021A">
          <w:pPr>
            <w:pStyle w:val="Footer"/>
            <w:spacing w:after="60"/>
            <w:rPr>
              <w:rFonts w:ascii="Arial Narrow" w:hAnsi="Arial Narrow"/>
              <w:color w:val="A6A6A6"/>
              <w:sz w:val="18"/>
              <w:szCs w:val="18"/>
            </w:rPr>
          </w:pPr>
          <w:r w:rsidRPr="00DB3916">
            <w:rPr>
              <w:rFonts w:ascii="Arial Narrow" w:hAnsi="Arial Narrow"/>
              <w:color w:val="A6A6A6"/>
              <w:sz w:val="18"/>
              <w:szCs w:val="18"/>
            </w:rPr>
            <w:t>Approved</w:t>
          </w:r>
        </w:p>
      </w:tc>
      <w:tc>
        <w:tcPr>
          <w:tcW w:w="1482" w:type="dxa"/>
          <w:shd w:val="clear" w:color="auto" w:fill="auto"/>
        </w:tcPr>
        <w:p w14:paraId="07459315" w14:textId="4A306A67" w:rsidR="0067021A" w:rsidRPr="002C2D7C" w:rsidRDefault="00DD1787" w:rsidP="0067021A">
          <w:pPr>
            <w:pStyle w:val="Footer"/>
            <w:spacing w:after="60"/>
            <w:jc w:val="right"/>
            <w:rPr>
              <w:rFonts w:ascii="Arial Narrow" w:hAnsi="Arial Narrow"/>
              <w:color w:val="A6A6A6"/>
            </w:rPr>
          </w:pPr>
          <w:r>
            <w:rPr>
              <w:rFonts w:ascii="Arial Narrow" w:hAnsi="Arial Narrow"/>
              <w:color w:val="A6A6A6"/>
            </w:rPr>
            <w:t>06.05.22</w:t>
          </w:r>
        </w:p>
      </w:tc>
    </w:tr>
    <w:tr w:rsidR="0067021A" w:rsidRPr="002C2D7C" w14:paraId="4FF73F2E" w14:textId="77777777" w:rsidTr="00107D4D">
      <w:tc>
        <w:tcPr>
          <w:tcW w:w="2482" w:type="dxa"/>
          <w:shd w:val="clear" w:color="auto" w:fill="auto"/>
        </w:tcPr>
        <w:p w14:paraId="153F1A80" w14:textId="77777777" w:rsidR="0067021A" w:rsidRPr="00DB3916" w:rsidRDefault="0067021A" w:rsidP="0067021A">
          <w:pPr>
            <w:pStyle w:val="Footer"/>
            <w:spacing w:after="60"/>
            <w:rPr>
              <w:rFonts w:ascii="Arial Narrow" w:hAnsi="Arial Narrow"/>
              <w:color w:val="A6A6A6"/>
              <w:sz w:val="18"/>
              <w:szCs w:val="18"/>
            </w:rPr>
          </w:pPr>
          <w:r w:rsidRPr="00DB3916">
            <w:rPr>
              <w:rFonts w:ascii="Arial Narrow" w:hAnsi="Arial Narrow"/>
              <w:color w:val="A6A6A6"/>
              <w:sz w:val="18"/>
              <w:szCs w:val="18"/>
            </w:rPr>
            <w:t>Review</w:t>
          </w:r>
        </w:p>
      </w:tc>
      <w:tc>
        <w:tcPr>
          <w:tcW w:w="1482" w:type="dxa"/>
          <w:shd w:val="clear" w:color="auto" w:fill="auto"/>
        </w:tcPr>
        <w:p w14:paraId="6537F28F" w14:textId="3BB09986" w:rsidR="0067021A" w:rsidRPr="002C2D7C" w:rsidRDefault="00DD1787" w:rsidP="0067021A">
          <w:pPr>
            <w:pStyle w:val="Footer"/>
            <w:spacing w:after="60"/>
            <w:jc w:val="right"/>
            <w:rPr>
              <w:rFonts w:ascii="Arial Narrow" w:hAnsi="Arial Narrow"/>
              <w:color w:val="A6A6A6"/>
            </w:rPr>
          </w:pPr>
          <w:r>
            <w:rPr>
              <w:rFonts w:ascii="Arial Narrow" w:hAnsi="Arial Narrow"/>
              <w:color w:val="A6A6A6"/>
            </w:rPr>
            <w:t>Sept-23</w:t>
          </w:r>
        </w:p>
      </w:tc>
    </w:tr>
    <w:tr w:rsidR="0067021A" w:rsidRPr="002C2D7C" w14:paraId="46883C3D" w14:textId="77777777" w:rsidTr="00107D4D">
      <w:tc>
        <w:tcPr>
          <w:tcW w:w="2482" w:type="dxa"/>
          <w:shd w:val="clear" w:color="auto" w:fill="auto"/>
        </w:tcPr>
        <w:p w14:paraId="6B814A1E" w14:textId="77777777" w:rsidR="0067021A" w:rsidRPr="00DB3916" w:rsidRDefault="0067021A" w:rsidP="0067021A">
          <w:pPr>
            <w:pStyle w:val="Footer"/>
            <w:spacing w:after="60"/>
            <w:rPr>
              <w:rFonts w:ascii="Arial Narrow" w:hAnsi="Arial Narrow"/>
              <w:color w:val="A6A6A6"/>
              <w:sz w:val="18"/>
              <w:szCs w:val="18"/>
            </w:rPr>
          </w:pPr>
          <w:r w:rsidRPr="00DB3916">
            <w:rPr>
              <w:rFonts w:ascii="Arial Narrow" w:hAnsi="Arial Narrow"/>
              <w:color w:val="A6A6A6"/>
              <w:sz w:val="18"/>
              <w:szCs w:val="18"/>
            </w:rPr>
            <w:t>Version</w:t>
          </w:r>
        </w:p>
      </w:tc>
      <w:tc>
        <w:tcPr>
          <w:tcW w:w="1482" w:type="dxa"/>
          <w:shd w:val="clear" w:color="auto" w:fill="auto"/>
        </w:tcPr>
        <w:p w14:paraId="2F7BA2E8" w14:textId="77777777" w:rsidR="0067021A" w:rsidRPr="002C2D7C" w:rsidRDefault="0067021A" w:rsidP="0067021A">
          <w:pPr>
            <w:pStyle w:val="Footer"/>
            <w:spacing w:after="60"/>
            <w:jc w:val="right"/>
            <w:rPr>
              <w:rFonts w:ascii="Arial Narrow" w:hAnsi="Arial Narrow"/>
              <w:color w:val="A6A6A6"/>
            </w:rPr>
          </w:pPr>
          <w:r>
            <w:rPr>
              <w:rFonts w:ascii="Arial Narrow" w:hAnsi="Arial Narrow"/>
              <w:color w:val="A6A6A6"/>
            </w:rPr>
            <w:t>3.1</w:t>
          </w:r>
        </w:p>
      </w:tc>
    </w:tr>
  </w:tbl>
  <w:p w14:paraId="6DFB9E20" w14:textId="77777777" w:rsidR="0067021A" w:rsidRDefault="0067021A" w:rsidP="0067021A">
    <w:pPr>
      <w:pStyle w:val="Footer"/>
      <w:tabs>
        <w:tab w:val="clear" w:pos="4153"/>
        <w:tab w:val="clear" w:pos="8306"/>
        <w:tab w:val="left" w:pos="86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0826"/>
      <w:docPartObj>
        <w:docPartGallery w:val="Page Numbers (Bottom of Page)"/>
        <w:docPartUnique/>
      </w:docPartObj>
    </w:sdtPr>
    <w:sdtEndPr>
      <w:rPr>
        <w:noProof/>
      </w:rPr>
    </w:sdtEndPr>
    <w:sdtContent>
      <w:p w14:paraId="25B68469" w14:textId="7AAE9462" w:rsidR="00C50A83" w:rsidRDefault="00C50A83">
        <w:pPr>
          <w:pStyle w:val="Footer"/>
          <w:jc w:val="center"/>
        </w:pPr>
        <w:r>
          <w:fldChar w:fldCharType="begin"/>
        </w:r>
        <w:r>
          <w:instrText xml:space="preserve"> PAGE   \* MERGEFORMAT </w:instrText>
        </w:r>
        <w:r>
          <w:fldChar w:fldCharType="separate"/>
        </w:r>
        <w:r w:rsidR="00CF1C82">
          <w:rPr>
            <w:noProof/>
          </w:rPr>
          <w:t>14</w:t>
        </w:r>
        <w:r>
          <w:rPr>
            <w:noProof/>
          </w:rPr>
          <w:fldChar w:fldCharType="end"/>
        </w:r>
      </w:p>
    </w:sdtContent>
  </w:sdt>
  <w:p w14:paraId="144A5D23" w14:textId="77777777" w:rsidR="00724651" w:rsidRPr="008002BD" w:rsidRDefault="00724651" w:rsidP="0059596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A6F6" w14:textId="77777777" w:rsidR="00153320" w:rsidRDefault="00153320">
      <w:r>
        <w:separator/>
      </w:r>
    </w:p>
  </w:footnote>
  <w:footnote w:type="continuationSeparator" w:id="0">
    <w:p w14:paraId="1CC6C480" w14:textId="77777777" w:rsidR="00153320" w:rsidRDefault="00153320">
      <w:r>
        <w:continuationSeparator/>
      </w:r>
    </w:p>
  </w:footnote>
  <w:footnote w:id="1">
    <w:p w14:paraId="69340C76" w14:textId="77777777" w:rsidR="00724651" w:rsidRPr="00A926F8" w:rsidRDefault="00724651" w:rsidP="003D2AC8">
      <w:pPr>
        <w:pStyle w:val="Footer"/>
        <w:rPr>
          <w:sz w:val="16"/>
          <w:szCs w:val="16"/>
        </w:rPr>
      </w:pPr>
      <w:r w:rsidRPr="00A926F8">
        <w:rPr>
          <w:rStyle w:val="FootnoteReference"/>
          <w:sz w:val="16"/>
          <w:szCs w:val="16"/>
        </w:rPr>
        <w:footnoteRef/>
      </w:r>
      <w:r w:rsidRPr="00A926F8">
        <w:rPr>
          <w:sz w:val="16"/>
          <w:szCs w:val="16"/>
        </w:rPr>
        <w:t xml:space="preserve"> </w:t>
      </w:r>
      <w:r w:rsidRPr="00A926F8">
        <w:rPr>
          <w:bCs/>
          <w:sz w:val="16"/>
          <w:szCs w:val="16"/>
        </w:rPr>
        <w:t>Note that throughout this document, the word ‘staff’ also applies, where appropriate, to a</w:t>
      </w:r>
      <w:r w:rsidR="003A140E" w:rsidRPr="00A926F8">
        <w:rPr>
          <w:bCs/>
          <w:sz w:val="16"/>
          <w:szCs w:val="16"/>
        </w:rPr>
        <w:t xml:space="preserve">ny person, including volunteers, </w:t>
      </w:r>
      <w:r w:rsidRPr="00A926F8">
        <w:rPr>
          <w:bCs/>
          <w:sz w:val="16"/>
          <w:szCs w:val="16"/>
        </w:rPr>
        <w:t xml:space="preserve">employees of </w:t>
      </w:r>
      <w:r w:rsidR="003A140E" w:rsidRPr="00A926F8">
        <w:rPr>
          <w:bCs/>
          <w:sz w:val="16"/>
          <w:szCs w:val="16"/>
        </w:rPr>
        <w:t xml:space="preserve">the central team and </w:t>
      </w:r>
      <w:r w:rsidRPr="00A926F8">
        <w:rPr>
          <w:bCs/>
          <w:sz w:val="16"/>
          <w:szCs w:val="16"/>
        </w:rPr>
        <w:t xml:space="preserve">other organisations, authorised by the </w:t>
      </w:r>
      <w:r w:rsidR="00331D98" w:rsidRPr="00A926F8">
        <w:rPr>
          <w:bCs/>
          <w:sz w:val="16"/>
          <w:szCs w:val="16"/>
        </w:rPr>
        <w:t>Trust</w:t>
      </w:r>
      <w:r w:rsidRPr="00A926F8">
        <w:rPr>
          <w:bCs/>
          <w:sz w:val="16"/>
          <w:szCs w:val="16"/>
        </w:rPr>
        <w:t xml:space="preserve"> to carry out work on its behalf</w:t>
      </w:r>
    </w:p>
    <w:p w14:paraId="463F29E8" w14:textId="77777777" w:rsidR="00724651" w:rsidRPr="00A926F8" w:rsidRDefault="00724651">
      <w:pPr>
        <w:pStyle w:val="FootnoteText"/>
        <w:rPr>
          <w:sz w:val="16"/>
          <w:szCs w:val="16"/>
        </w:rPr>
      </w:pPr>
    </w:p>
  </w:footnote>
  <w:footnote w:id="2">
    <w:p w14:paraId="6EB8CF7B" w14:textId="77777777" w:rsidR="003A140E" w:rsidRDefault="003A140E">
      <w:pPr>
        <w:pStyle w:val="FootnoteText"/>
      </w:pPr>
      <w:r w:rsidRPr="00A926F8">
        <w:rPr>
          <w:rStyle w:val="FootnoteReference"/>
          <w:sz w:val="16"/>
          <w:szCs w:val="16"/>
        </w:rPr>
        <w:footnoteRef/>
      </w:r>
      <w:r w:rsidRPr="00A926F8">
        <w:rPr>
          <w:sz w:val="16"/>
          <w:szCs w:val="16"/>
        </w:rPr>
        <w:t xml:space="preserve"> Note that throughout this document, the word “Trust” applies to the </w:t>
      </w:r>
      <w:r w:rsidR="00483D69">
        <w:rPr>
          <w:sz w:val="16"/>
          <w:szCs w:val="16"/>
        </w:rPr>
        <w:t>Diocese of Hereford Multi-Academy Trust</w:t>
      </w:r>
      <w:r w:rsidR="00EC4841" w:rsidRPr="00A926F8">
        <w:rPr>
          <w:sz w:val="16"/>
          <w:szCs w:val="16"/>
        </w:rPr>
        <w:t xml:space="preserve"> and interchangeable with “academy”.</w:t>
      </w:r>
    </w:p>
  </w:footnote>
  <w:footnote w:id="3">
    <w:p w14:paraId="0E797CFD" w14:textId="77777777" w:rsidR="00724651" w:rsidRPr="00A926F8" w:rsidRDefault="00724651" w:rsidP="003D2AC8">
      <w:pPr>
        <w:autoSpaceDE w:val="0"/>
        <w:autoSpaceDN w:val="0"/>
        <w:adjustRightInd w:val="0"/>
        <w:ind w:left="360"/>
        <w:rPr>
          <w:rFonts w:cs="Arial"/>
          <w:bCs/>
          <w:color w:val="000000"/>
          <w:sz w:val="16"/>
          <w:szCs w:val="16"/>
          <w:lang w:eastAsia="en-GB"/>
        </w:rPr>
      </w:pPr>
      <w:r w:rsidRPr="00A926F8">
        <w:rPr>
          <w:rStyle w:val="FootnoteReference"/>
          <w:sz w:val="16"/>
          <w:szCs w:val="16"/>
        </w:rPr>
        <w:footnoteRef/>
      </w:r>
      <w:r w:rsidRPr="00A926F8">
        <w:rPr>
          <w:sz w:val="16"/>
          <w:szCs w:val="16"/>
        </w:rPr>
        <w:t xml:space="preserve"> </w:t>
      </w:r>
      <w:r w:rsidRPr="00A926F8">
        <w:rPr>
          <w:rFonts w:cs="Arial"/>
          <w:bCs/>
          <w:color w:val="000000"/>
          <w:sz w:val="16"/>
          <w:szCs w:val="16"/>
          <w:lang w:eastAsia="en-GB"/>
        </w:rPr>
        <w:t>Department for Education guidance - Advice on school security: Access to, and barring of individuals from, school premises for local authorities, school leaders and school staff</w:t>
      </w:r>
    </w:p>
    <w:p w14:paraId="3B7B4B86" w14:textId="77777777" w:rsidR="00724651" w:rsidRDefault="007246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51CB" w14:textId="77777777" w:rsidR="00DD1787" w:rsidRDefault="00DD1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77ED" w14:textId="77777777" w:rsidR="00DD1787" w:rsidRDefault="00DD1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AB26" w14:textId="77777777" w:rsidR="00DD1787" w:rsidRDefault="00DD1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724651" w:rsidRDefault="00724651" w:rsidP="00E85282">
    <w:pPr>
      <w:pStyle w:val="Header"/>
      <w:tabs>
        <w:tab w:val="lef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9pt" o:bullet="t">
        <v:imagedata r:id="rId1" o:title="clip_image001"/>
      </v:shape>
    </w:pict>
  </w:numPicBullet>
  <w:abstractNum w:abstractNumId="0" w15:restartNumberingAfterBreak="0">
    <w:nsid w:val="01373C61"/>
    <w:multiLevelType w:val="hybridMultilevel"/>
    <w:tmpl w:val="451EF0EE"/>
    <w:lvl w:ilvl="0" w:tplc="0409000F">
      <w:start w:val="1"/>
      <w:numFmt w:val="decimal"/>
      <w:lvlText w:val="%1."/>
      <w:lvlJc w:val="left"/>
      <w:pPr>
        <w:tabs>
          <w:tab w:val="num" w:pos="1800"/>
        </w:tabs>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AF6DC5"/>
    <w:multiLevelType w:val="hybridMultilevel"/>
    <w:tmpl w:val="9294B744"/>
    <w:lvl w:ilvl="0" w:tplc="CA8CF4A0">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7EE5DF6"/>
    <w:multiLevelType w:val="multilevel"/>
    <w:tmpl w:val="BFD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E2C24"/>
    <w:multiLevelType w:val="hybridMultilevel"/>
    <w:tmpl w:val="3B6C1B76"/>
    <w:lvl w:ilvl="0" w:tplc="F78EAC38">
      <w:start w:val="1"/>
      <w:numFmt w:val="bullet"/>
      <w:lvlText w:val=""/>
      <w:lvlPicBulletId w:val="0"/>
      <w:lvlJc w:val="left"/>
      <w:pPr>
        <w:tabs>
          <w:tab w:val="num" w:pos="720"/>
        </w:tabs>
        <w:ind w:left="720" w:hanging="360"/>
      </w:pPr>
      <w:rPr>
        <w:rFonts w:ascii="Symbol" w:hAnsi="Symbol" w:hint="default"/>
      </w:rPr>
    </w:lvl>
    <w:lvl w:ilvl="1" w:tplc="84064A2C">
      <w:start w:val="3259"/>
      <w:numFmt w:val="bullet"/>
      <w:lvlText w:val=""/>
      <w:lvlPicBulletId w:val="0"/>
      <w:lvlJc w:val="left"/>
      <w:pPr>
        <w:tabs>
          <w:tab w:val="num" w:pos="1440"/>
        </w:tabs>
        <w:ind w:left="1440" w:hanging="360"/>
      </w:pPr>
      <w:rPr>
        <w:rFonts w:ascii="Symbol" w:hAnsi="Symbol" w:hint="default"/>
      </w:rPr>
    </w:lvl>
    <w:lvl w:ilvl="2" w:tplc="FCD05808" w:tentative="1">
      <w:start w:val="1"/>
      <w:numFmt w:val="bullet"/>
      <w:lvlText w:val=""/>
      <w:lvlPicBulletId w:val="0"/>
      <w:lvlJc w:val="left"/>
      <w:pPr>
        <w:tabs>
          <w:tab w:val="num" w:pos="2160"/>
        </w:tabs>
        <w:ind w:left="2160" w:hanging="360"/>
      </w:pPr>
      <w:rPr>
        <w:rFonts w:ascii="Symbol" w:hAnsi="Symbol" w:hint="default"/>
      </w:rPr>
    </w:lvl>
    <w:lvl w:ilvl="3" w:tplc="85104CD8" w:tentative="1">
      <w:start w:val="1"/>
      <w:numFmt w:val="bullet"/>
      <w:lvlText w:val=""/>
      <w:lvlPicBulletId w:val="0"/>
      <w:lvlJc w:val="left"/>
      <w:pPr>
        <w:tabs>
          <w:tab w:val="num" w:pos="2880"/>
        </w:tabs>
        <w:ind w:left="2880" w:hanging="360"/>
      </w:pPr>
      <w:rPr>
        <w:rFonts w:ascii="Symbol" w:hAnsi="Symbol" w:hint="default"/>
      </w:rPr>
    </w:lvl>
    <w:lvl w:ilvl="4" w:tplc="7C3EDC54" w:tentative="1">
      <w:start w:val="1"/>
      <w:numFmt w:val="bullet"/>
      <w:lvlText w:val=""/>
      <w:lvlPicBulletId w:val="0"/>
      <w:lvlJc w:val="left"/>
      <w:pPr>
        <w:tabs>
          <w:tab w:val="num" w:pos="3600"/>
        </w:tabs>
        <w:ind w:left="3600" w:hanging="360"/>
      </w:pPr>
      <w:rPr>
        <w:rFonts w:ascii="Symbol" w:hAnsi="Symbol" w:hint="default"/>
      </w:rPr>
    </w:lvl>
    <w:lvl w:ilvl="5" w:tplc="31C494CE" w:tentative="1">
      <w:start w:val="1"/>
      <w:numFmt w:val="bullet"/>
      <w:lvlText w:val=""/>
      <w:lvlPicBulletId w:val="0"/>
      <w:lvlJc w:val="left"/>
      <w:pPr>
        <w:tabs>
          <w:tab w:val="num" w:pos="4320"/>
        </w:tabs>
        <w:ind w:left="4320" w:hanging="360"/>
      </w:pPr>
      <w:rPr>
        <w:rFonts w:ascii="Symbol" w:hAnsi="Symbol" w:hint="default"/>
      </w:rPr>
    </w:lvl>
    <w:lvl w:ilvl="6" w:tplc="232CDA2C" w:tentative="1">
      <w:start w:val="1"/>
      <w:numFmt w:val="bullet"/>
      <w:lvlText w:val=""/>
      <w:lvlPicBulletId w:val="0"/>
      <w:lvlJc w:val="left"/>
      <w:pPr>
        <w:tabs>
          <w:tab w:val="num" w:pos="5040"/>
        </w:tabs>
        <w:ind w:left="5040" w:hanging="360"/>
      </w:pPr>
      <w:rPr>
        <w:rFonts w:ascii="Symbol" w:hAnsi="Symbol" w:hint="default"/>
      </w:rPr>
    </w:lvl>
    <w:lvl w:ilvl="7" w:tplc="46605122" w:tentative="1">
      <w:start w:val="1"/>
      <w:numFmt w:val="bullet"/>
      <w:lvlText w:val=""/>
      <w:lvlPicBulletId w:val="0"/>
      <w:lvlJc w:val="left"/>
      <w:pPr>
        <w:tabs>
          <w:tab w:val="num" w:pos="5760"/>
        </w:tabs>
        <w:ind w:left="5760" w:hanging="360"/>
      </w:pPr>
      <w:rPr>
        <w:rFonts w:ascii="Symbol" w:hAnsi="Symbol" w:hint="default"/>
      </w:rPr>
    </w:lvl>
    <w:lvl w:ilvl="8" w:tplc="E4DC515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7CB7F69"/>
    <w:multiLevelType w:val="hybridMultilevel"/>
    <w:tmpl w:val="6C847E56"/>
    <w:lvl w:ilvl="0" w:tplc="CA8CF4A0">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A40C76"/>
    <w:multiLevelType w:val="hybridMultilevel"/>
    <w:tmpl w:val="57C246EA"/>
    <w:lvl w:ilvl="0" w:tplc="39F6165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67E10"/>
    <w:multiLevelType w:val="hybridMultilevel"/>
    <w:tmpl w:val="06BA45FE"/>
    <w:lvl w:ilvl="0" w:tplc="CA8CF4A0">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6A795D"/>
    <w:multiLevelType w:val="hybridMultilevel"/>
    <w:tmpl w:val="70BC34A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206C7E3D"/>
    <w:multiLevelType w:val="hybridMultilevel"/>
    <w:tmpl w:val="8406469A"/>
    <w:lvl w:ilvl="0" w:tplc="08090001">
      <w:start w:val="1"/>
      <w:numFmt w:val="bullet"/>
      <w:lvlText w:val=""/>
      <w:lvlJc w:val="left"/>
      <w:pPr>
        <w:ind w:left="391" w:hanging="360"/>
      </w:pPr>
      <w:rPr>
        <w:rFonts w:ascii="Symbol" w:hAnsi="Symbol" w:hint="default"/>
      </w:rPr>
    </w:lvl>
    <w:lvl w:ilvl="1" w:tplc="08090003">
      <w:start w:val="1"/>
      <w:numFmt w:val="bullet"/>
      <w:lvlText w:val="o"/>
      <w:lvlJc w:val="left"/>
      <w:pPr>
        <w:ind w:left="1111" w:hanging="360"/>
      </w:pPr>
      <w:rPr>
        <w:rFonts w:ascii="Courier New" w:hAnsi="Courier New" w:cs="Courier New" w:hint="default"/>
      </w:rPr>
    </w:lvl>
    <w:lvl w:ilvl="2" w:tplc="08090005">
      <w:start w:val="1"/>
      <w:numFmt w:val="bullet"/>
      <w:lvlText w:val=""/>
      <w:lvlJc w:val="left"/>
      <w:pPr>
        <w:ind w:left="1831" w:hanging="360"/>
      </w:pPr>
      <w:rPr>
        <w:rFonts w:ascii="Wingdings" w:hAnsi="Wingdings" w:hint="default"/>
      </w:rPr>
    </w:lvl>
    <w:lvl w:ilvl="3" w:tplc="08090001">
      <w:start w:val="1"/>
      <w:numFmt w:val="bullet"/>
      <w:lvlText w:val=""/>
      <w:lvlJc w:val="left"/>
      <w:pPr>
        <w:ind w:left="2551" w:hanging="360"/>
      </w:pPr>
      <w:rPr>
        <w:rFonts w:ascii="Symbol" w:hAnsi="Symbol" w:hint="default"/>
      </w:rPr>
    </w:lvl>
    <w:lvl w:ilvl="4" w:tplc="08090003">
      <w:start w:val="1"/>
      <w:numFmt w:val="bullet"/>
      <w:lvlText w:val="o"/>
      <w:lvlJc w:val="left"/>
      <w:pPr>
        <w:ind w:left="3271" w:hanging="360"/>
      </w:pPr>
      <w:rPr>
        <w:rFonts w:ascii="Courier New" w:hAnsi="Courier New" w:cs="Courier New" w:hint="default"/>
      </w:rPr>
    </w:lvl>
    <w:lvl w:ilvl="5" w:tplc="08090005">
      <w:start w:val="1"/>
      <w:numFmt w:val="bullet"/>
      <w:lvlText w:val=""/>
      <w:lvlJc w:val="left"/>
      <w:pPr>
        <w:ind w:left="3991" w:hanging="360"/>
      </w:pPr>
      <w:rPr>
        <w:rFonts w:ascii="Wingdings" w:hAnsi="Wingdings" w:hint="default"/>
      </w:rPr>
    </w:lvl>
    <w:lvl w:ilvl="6" w:tplc="08090001">
      <w:start w:val="1"/>
      <w:numFmt w:val="bullet"/>
      <w:lvlText w:val=""/>
      <w:lvlJc w:val="left"/>
      <w:pPr>
        <w:ind w:left="4711" w:hanging="360"/>
      </w:pPr>
      <w:rPr>
        <w:rFonts w:ascii="Symbol" w:hAnsi="Symbol" w:hint="default"/>
      </w:rPr>
    </w:lvl>
    <w:lvl w:ilvl="7" w:tplc="08090003">
      <w:start w:val="1"/>
      <w:numFmt w:val="bullet"/>
      <w:lvlText w:val="o"/>
      <w:lvlJc w:val="left"/>
      <w:pPr>
        <w:ind w:left="5431" w:hanging="360"/>
      </w:pPr>
      <w:rPr>
        <w:rFonts w:ascii="Courier New" w:hAnsi="Courier New" w:cs="Courier New" w:hint="default"/>
      </w:rPr>
    </w:lvl>
    <w:lvl w:ilvl="8" w:tplc="08090005">
      <w:start w:val="1"/>
      <w:numFmt w:val="bullet"/>
      <w:lvlText w:val=""/>
      <w:lvlJc w:val="left"/>
      <w:pPr>
        <w:ind w:left="6151" w:hanging="360"/>
      </w:pPr>
      <w:rPr>
        <w:rFonts w:ascii="Wingdings" w:hAnsi="Wingdings" w:hint="default"/>
      </w:rPr>
    </w:lvl>
  </w:abstractNum>
  <w:abstractNum w:abstractNumId="9" w15:restartNumberingAfterBreak="0">
    <w:nsid w:val="23930587"/>
    <w:multiLevelType w:val="hybridMultilevel"/>
    <w:tmpl w:val="1BA25A30"/>
    <w:lvl w:ilvl="0" w:tplc="65E2F3F8">
      <w:start w:val="2"/>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27011941"/>
    <w:multiLevelType w:val="hybridMultilevel"/>
    <w:tmpl w:val="993E6754"/>
    <w:lvl w:ilvl="0" w:tplc="613C9ADC">
      <w:start w:val="6"/>
      <w:numFmt w:val="lowerLetter"/>
      <w:lvlText w:val="%1)"/>
      <w:lvlJc w:val="left"/>
      <w:pPr>
        <w:tabs>
          <w:tab w:val="num" w:pos="900"/>
        </w:tabs>
        <w:ind w:left="900" w:hanging="360"/>
      </w:pPr>
      <w:rPr>
        <w:rFonts w:hint="default"/>
        <w:u w:val="singl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286267CF"/>
    <w:multiLevelType w:val="hybridMultilevel"/>
    <w:tmpl w:val="9DD213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B64532"/>
    <w:multiLevelType w:val="hybridMultilevel"/>
    <w:tmpl w:val="447492E0"/>
    <w:lvl w:ilvl="0" w:tplc="CA8CF4A0">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2B6E6840"/>
    <w:multiLevelType w:val="hybridMultilevel"/>
    <w:tmpl w:val="617A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A13FF"/>
    <w:multiLevelType w:val="hybridMultilevel"/>
    <w:tmpl w:val="8FDC91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30A15123"/>
    <w:multiLevelType w:val="hybridMultilevel"/>
    <w:tmpl w:val="EC3A21F4"/>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16" w15:restartNumberingAfterBreak="0">
    <w:nsid w:val="3327287F"/>
    <w:multiLevelType w:val="hybridMultilevel"/>
    <w:tmpl w:val="E2F47166"/>
    <w:lvl w:ilvl="0" w:tplc="B2120B6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D056DF"/>
    <w:multiLevelType w:val="hybridMultilevel"/>
    <w:tmpl w:val="FC1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E23CE"/>
    <w:multiLevelType w:val="hybridMultilevel"/>
    <w:tmpl w:val="85F4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7147"/>
    <w:multiLevelType w:val="hybridMultilevel"/>
    <w:tmpl w:val="0DD2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4396F"/>
    <w:multiLevelType w:val="hybridMultilevel"/>
    <w:tmpl w:val="27F406E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1" w15:restartNumberingAfterBreak="0">
    <w:nsid w:val="3EED3F4C"/>
    <w:multiLevelType w:val="hybridMultilevel"/>
    <w:tmpl w:val="0D6C4EEA"/>
    <w:lvl w:ilvl="0" w:tplc="C818CB64">
      <w:numFmt w:val="bullet"/>
      <w:pStyle w:val="Bullet"/>
      <w:lvlText w:val="•"/>
      <w:legacy w:legacy="1" w:legacySpace="0" w:legacyIndent="0"/>
      <w:lvlJc w:val="left"/>
      <w:rPr>
        <w:rFonts w:ascii="Comic Sans MS" w:hAnsi="Comic Sans M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E1F6F"/>
    <w:multiLevelType w:val="multilevel"/>
    <w:tmpl w:val="27FECA0C"/>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558B6EEB"/>
    <w:multiLevelType w:val="hybridMultilevel"/>
    <w:tmpl w:val="F2D8E6F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57662B7C"/>
    <w:multiLevelType w:val="hybridMultilevel"/>
    <w:tmpl w:val="CD9203FC"/>
    <w:lvl w:ilvl="0" w:tplc="72C8C408">
      <w:start w:val="1"/>
      <w:numFmt w:val="bullet"/>
      <w:pStyle w:val="CommentText"/>
      <w:lvlText w:val=""/>
      <w:lvlJc w:val="left"/>
      <w:pPr>
        <w:tabs>
          <w:tab w:val="num" w:pos="720"/>
        </w:tabs>
        <w:ind w:left="720" w:hanging="720"/>
      </w:pPr>
      <w:rPr>
        <w:rFonts w:ascii="Symbol" w:hAnsi="Symbol" w:hint="default"/>
        <w:color w:val="auto"/>
        <w:sz w:val="20"/>
        <w:szCs w:val="20"/>
      </w:rPr>
    </w:lvl>
    <w:lvl w:ilvl="1" w:tplc="0A7C71F4">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35C7C"/>
    <w:multiLevelType w:val="hybridMultilevel"/>
    <w:tmpl w:val="741E05BA"/>
    <w:lvl w:ilvl="0" w:tplc="39F6165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36661"/>
    <w:multiLevelType w:val="hybridMultilevel"/>
    <w:tmpl w:val="71C8702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6A4BF1"/>
    <w:multiLevelType w:val="hybridMultilevel"/>
    <w:tmpl w:val="2C1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140AE"/>
    <w:multiLevelType w:val="hybridMultilevel"/>
    <w:tmpl w:val="35A6A386"/>
    <w:lvl w:ilvl="0" w:tplc="C818E2E2">
      <w:start w:val="6"/>
      <w:numFmt w:val="low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F05F04"/>
    <w:multiLevelType w:val="hybridMultilevel"/>
    <w:tmpl w:val="CB227A2C"/>
    <w:lvl w:ilvl="0" w:tplc="C818CB64">
      <w:numFmt w:val="bullet"/>
      <w:lvlText w:val="•"/>
      <w:legacy w:legacy="1" w:legacySpace="0" w:legacyIndent="0"/>
      <w:lvlJc w:val="left"/>
      <w:rPr>
        <w:rFonts w:ascii="Comic Sans MS" w:hAnsi="Comic Sans M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56DC5"/>
    <w:multiLevelType w:val="hybridMultilevel"/>
    <w:tmpl w:val="941205B4"/>
    <w:lvl w:ilvl="0" w:tplc="F39C3062">
      <w:start w:val="6"/>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67057612"/>
    <w:multiLevelType w:val="hybridMultilevel"/>
    <w:tmpl w:val="E72066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A796D7F"/>
    <w:multiLevelType w:val="hybridMultilevel"/>
    <w:tmpl w:val="869470FC"/>
    <w:lvl w:ilvl="0" w:tplc="A776D4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65618"/>
    <w:multiLevelType w:val="hybridMultilevel"/>
    <w:tmpl w:val="5574C3F2"/>
    <w:lvl w:ilvl="0" w:tplc="BFD6F9AC">
      <w:start w:val="1"/>
      <w:numFmt w:val="bullet"/>
      <w:lvlText w:val=""/>
      <w:lvlPicBulletId w:val="0"/>
      <w:lvlJc w:val="left"/>
      <w:pPr>
        <w:tabs>
          <w:tab w:val="num" w:pos="720"/>
        </w:tabs>
        <w:ind w:left="720" w:hanging="360"/>
      </w:pPr>
      <w:rPr>
        <w:rFonts w:ascii="Symbol" w:hAnsi="Symbol" w:hint="default"/>
      </w:rPr>
    </w:lvl>
    <w:lvl w:ilvl="1" w:tplc="EC04E6EA">
      <w:start w:val="3259"/>
      <w:numFmt w:val="bullet"/>
      <w:lvlText w:val=""/>
      <w:lvlPicBulletId w:val="0"/>
      <w:lvlJc w:val="left"/>
      <w:pPr>
        <w:tabs>
          <w:tab w:val="num" w:pos="1440"/>
        </w:tabs>
        <w:ind w:left="1440" w:hanging="360"/>
      </w:pPr>
      <w:rPr>
        <w:rFonts w:ascii="Symbol" w:hAnsi="Symbol" w:hint="default"/>
      </w:rPr>
    </w:lvl>
    <w:lvl w:ilvl="2" w:tplc="33E096BE" w:tentative="1">
      <w:start w:val="1"/>
      <w:numFmt w:val="bullet"/>
      <w:lvlText w:val=""/>
      <w:lvlPicBulletId w:val="0"/>
      <w:lvlJc w:val="left"/>
      <w:pPr>
        <w:tabs>
          <w:tab w:val="num" w:pos="2160"/>
        </w:tabs>
        <w:ind w:left="2160" w:hanging="360"/>
      </w:pPr>
      <w:rPr>
        <w:rFonts w:ascii="Symbol" w:hAnsi="Symbol" w:hint="default"/>
      </w:rPr>
    </w:lvl>
    <w:lvl w:ilvl="3" w:tplc="999EC292" w:tentative="1">
      <w:start w:val="1"/>
      <w:numFmt w:val="bullet"/>
      <w:lvlText w:val=""/>
      <w:lvlPicBulletId w:val="0"/>
      <w:lvlJc w:val="left"/>
      <w:pPr>
        <w:tabs>
          <w:tab w:val="num" w:pos="2880"/>
        </w:tabs>
        <w:ind w:left="2880" w:hanging="360"/>
      </w:pPr>
      <w:rPr>
        <w:rFonts w:ascii="Symbol" w:hAnsi="Symbol" w:hint="default"/>
      </w:rPr>
    </w:lvl>
    <w:lvl w:ilvl="4" w:tplc="D812A246" w:tentative="1">
      <w:start w:val="1"/>
      <w:numFmt w:val="bullet"/>
      <w:lvlText w:val=""/>
      <w:lvlPicBulletId w:val="0"/>
      <w:lvlJc w:val="left"/>
      <w:pPr>
        <w:tabs>
          <w:tab w:val="num" w:pos="3600"/>
        </w:tabs>
        <w:ind w:left="3600" w:hanging="360"/>
      </w:pPr>
      <w:rPr>
        <w:rFonts w:ascii="Symbol" w:hAnsi="Symbol" w:hint="default"/>
      </w:rPr>
    </w:lvl>
    <w:lvl w:ilvl="5" w:tplc="FCC00FFC" w:tentative="1">
      <w:start w:val="1"/>
      <w:numFmt w:val="bullet"/>
      <w:lvlText w:val=""/>
      <w:lvlPicBulletId w:val="0"/>
      <w:lvlJc w:val="left"/>
      <w:pPr>
        <w:tabs>
          <w:tab w:val="num" w:pos="4320"/>
        </w:tabs>
        <w:ind w:left="4320" w:hanging="360"/>
      </w:pPr>
      <w:rPr>
        <w:rFonts w:ascii="Symbol" w:hAnsi="Symbol" w:hint="default"/>
      </w:rPr>
    </w:lvl>
    <w:lvl w:ilvl="6" w:tplc="9564A808" w:tentative="1">
      <w:start w:val="1"/>
      <w:numFmt w:val="bullet"/>
      <w:lvlText w:val=""/>
      <w:lvlPicBulletId w:val="0"/>
      <w:lvlJc w:val="left"/>
      <w:pPr>
        <w:tabs>
          <w:tab w:val="num" w:pos="5040"/>
        </w:tabs>
        <w:ind w:left="5040" w:hanging="360"/>
      </w:pPr>
      <w:rPr>
        <w:rFonts w:ascii="Symbol" w:hAnsi="Symbol" w:hint="default"/>
      </w:rPr>
    </w:lvl>
    <w:lvl w:ilvl="7" w:tplc="EF204F46" w:tentative="1">
      <w:start w:val="1"/>
      <w:numFmt w:val="bullet"/>
      <w:lvlText w:val=""/>
      <w:lvlPicBulletId w:val="0"/>
      <w:lvlJc w:val="left"/>
      <w:pPr>
        <w:tabs>
          <w:tab w:val="num" w:pos="5760"/>
        </w:tabs>
        <w:ind w:left="5760" w:hanging="360"/>
      </w:pPr>
      <w:rPr>
        <w:rFonts w:ascii="Symbol" w:hAnsi="Symbol" w:hint="default"/>
      </w:rPr>
    </w:lvl>
    <w:lvl w:ilvl="8" w:tplc="A8C8AC8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F0A2B1E"/>
    <w:multiLevelType w:val="hybridMultilevel"/>
    <w:tmpl w:val="CA46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96D4D"/>
    <w:multiLevelType w:val="multilevel"/>
    <w:tmpl w:val="36769796"/>
    <w:lvl w:ilvl="0">
      <w:start w:val="4"/>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2"/>
      <w:numFmt w:val="decimal"/>
      <w:lvlText w:val="%1.%2.%3"/>
      <w:lvlJc w:val="left"/>
      <w:pPr>
        <w:ind w:left="1570" w:hanging="720"/>
      </w:pPr>
      <w:rPr>
        <w:rFonts w:ascii="Arial" w:hAnsi="Arial" w:cs="Arial" w:hint="default"/>
        <w:b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7BDB5C07"/>
    <w:multiLevelType w:val="hybridMultilevel"/>
    <w:tmpl w:val="DEF4CA22"/>
    <w:lvl w:ilvl="0" w:tplc="826A9B8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7" w15:restartNumberingAfterBreak="0">
    <w:nsid w:val="7D5C05BF"/>
    <w:multiLevelType w:val="hybridMultilevel"/>
    <w:tmpl w:val="432E9C40"/>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15:restartNumberingAfterBreak="0">
    <w:nsid w:val="7D643D91"/>
    <w:multiLevelType w:val="hybridMultilevel"/>
    <w:tmpl w:val="C2D642DC"/>
    <w:lvl w:ilvl="0" w:tplc="03B2355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49423545">
    <w:abstractNumId w:val="24"/>
  </w:num>
  <w:num w:numId="2" w16cid:durableId="1442914921">
    <w:abstractNumId w:val="25"/>
  </w:num>
  <w:num w:numId="3" w16cid:durableId="1406995203">
    <w:abstractNumId w:val="5"/>
  </w:num>
  <w:num w:numId="4" w16cid:durableId="815217460">
    <w:abstractNumId w:val="21"/>
  </w:num>
  <w:num w:numId="5" w16cid:durableId="1974678499">
    <w:abstractNumId w:val="29"/>
  </w:num>
  <w:num w:numId="6" w16cid:durableId="1309440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2502395">
    <w:abstractNumId w:val="2"/>
  </w:num>
  <w:num w:numId="8" w16cid:durableId="255140471">
    <w:abstractNumId w:val="33"/>
  </w:num>
  <w:num w:numId="9" w16cid:durableId="1618945434">
    <w:abstractNumId w:val="3"/>
  </w:num>
  <w:num w:numId="10" w16cid:durableId="1258056037">
    <w:abstractNumId w:val="36"/>
  </w:num>
  <w:num w:numId="11" w16cid:durableId="585455981">
    <w:abstractNumId w:val="9"/>
  </w:num>
  <w:num w:numId="12" w16cid:durableId="1849368049">
    <w:abstractNumId w:val="10"/>
  </w:num>
  <w:num w:numId="13" w16cid:durableId="1437020676">
    <w:abstractNumId w:val="30"/>
  </w:num>
  <w:num w:numId="14" w16cid:durableId="1725106898">
    <w:abstractNumId w:val="28"/>
  </w:num>
  <w:num w:numId="15" w16cid:durableId="2116050002">
    <w:abstractNumId w:val="16"/>
  </w:num>
  <w:num w:numId="16" w16cid:durableId="425728982">
    <w:abstractNumId w:val="38"/>
  </w:num>
  <w:num w:numId="17" w16cid:durableId="359745546">
    <w:abstractNumId w:val="0"/>
  </w:num>
  <w:num w:numId="18" w16cid:durableId="1291782956">
    <w:abstractNumId w:val="20"/>
  </w:num>
  <w:num w:numId="19" w16cid:durableId="1056315724">
    <w:abstractNumId w:val="12"/>
  </w:num>
  <w:num w:numId="20" w16cid:durableId="913514304">
    <w:abstractNumId w:val="4"/>
  </w:num>
  <w:num w:numId="21" w16cid:durableId="721750890">
    <w:abstractNumId w:val="1"/>
  </w:num>
  <w:num w:numId="22" w16cid:durableId="1462767670">
    <w:abstractNumId w:val="6"/>
  </w:num>
  <w:num w:numId="23" w16cid:durableId="1952585906">
    <w:abstractNumId w:val="26"/>
  </w:num>
  <w:num w:numId="24" w16cid:durableId="940256321">
    <w:abstractNumId w:val="31"/>
  </w:num>
  <w:num w:numId="25" w16cid:durableId="208080667">
    <w:abstractNumId w:val="23"/>
  </w:num>
  <w:num w:numId="26" w16cid:durableId="1838105401">
    <w:abstractNumId w:val="18"/>
  </w:num>
  <w:num w:numId="27" w16cid:durableId="985352682">
    <w:abstractNumId w:val="11"/>
  </w:num>
  <w:num w:numId="28" w16cid:durableId="2037580376">
    <w:abstractNumId w:val="8"/>
  </w:num>
  <w:num w:numId="29" w16cid:durableId="779643515">
    <w:abstractNumId w:val="8"/>
  </w:num>
  <w:num w:numId="30" w16cid:durableId="1573344508">
    <w:abstractNumId w:val="27"/>
  </w:num>
  <w:num w:numId="31" w16cid:durableId="728387457">
    <w:abstractNumId w:val="7"/>
  </w:num>
  <w:num w:numId="32" w16cid:durableId="2039693761">
    <w:abstractNumId w:val="37"/>
  </w:num>
  <w:num w:numId="33" w16cid:durableId="1068377642">
    <w:abstractNumId w:val="19"/>
  </w:num>
  <w:num w:numId="34" w16cid:durableId="2120907264">
    <w:abstractNumId w:val="13"/>
  </w:num>
  <w:num w:numId="35" w16cid:durableId="2054651776">
    <w:abstractNumId w:val="34"/>
  </w:num>
  <w:num w:numId="36" w16cid:durableId="715279216">
    <w:abstractNumId w:val="17"/>
  </w:num>
  <w:num w:numId="37" w16cid:durableId="325520184">
    <w:abstractNumId w:val="15"/>
  </w:num>
  <w:num w:numId="38" w16cid:durableId="1340155714">
    <w:abstractNumId w:val="22"/>
  </w:num>
  <w:num w:numId="39" w16cid:durableId="1593927418">
    <w:abstractNumId w:val="14"/>
  </w:num>
  <w:num w:numId="40" w16cid:durableId="1132213005">
    <w:abstractNumId w:val="32"/>
  </w:num>
  <w:num w:numId="41" w16cid:durableId="4315550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93"/>
    <w:rsid w:val="00000100"/>
    <w:rsid w:val="00000176"/>
    <w:rsid w:val="000147F7"/>
    <w:rsid w:val="00016DA0"/>
    <w:rsid w:val="0002106A"/>
    <w:rsid w:val="0002223E"/>
    <w:rsid w:val="00023A2D"/>
    <w:rsid w:val="00035E45"/>
    <w:rsid w:val="00035EF4"/>
    <w:rsid w:val="000369E2"/>
    <w:rsid w:val="00043CEE"/>
    <w:rsid w:val="00063F3D"/>
    <w:rsid w:val="00065CAA"/>
    <w:rsid w:val="00072ED1"/>
    <w:rsid w:val="00075291"/>
    <w:rsid w:val="00086A9F"/>
    <w:rsid w:val="00094000"/>
    <w:rsid w:val="000940F9"/>
    <w:rsid w:val="00094241"/>
    <w:rsid w:val="0009683E"/>
    <w:rsid w:val="000A2EC2"/>
    <w:rsid w:val="000B037B"/>
    <w:rsid w:val="000C3010"/>
    <w:rsid w:val="000C76B2"/>
    <w:rsid w:val="000C7912"/>
    <w:rsid w:val="000E05B5"/>
    <w:rsid w:val="000E14A0"/>
    <w:rsid w:val="000E746E"/>
    <w:rsid w:val="000F2F0A"/>
    <w:rsid w:val="000F3879"/>
    <w:rsid w:val="000F5A36"/>
    <w:rsid w:val="001029EB"/>
    <w:rsid w:val="001147C5"/>
    <w:rsid w:val="00117478"/>
    <w:rsid w:val="00120FE0"/>
    <w:rsid w:val="001275DC"/>
    <w:rsid w:val="0013009F"/>
    <w:rsid w:val="0014047B"/>
    <w:rsid w:val="00147B28"/>
    <w:rsid w:val="00151F57"/>
    <w:rsid w:val="00153320"/>
    <w:rsid w:val="0015755A"/>
    <w:rsid w:val="00160F65"/>
    <w:rsid w:val="00162B3E"/>
    <w:rsid w:val="00165E01"/>
    <w:rsid w:val="00180BED"/>
    <w:rsid w:val="00182D22"/>
    <w:rsid w:val="001A6A8A"/>
    <w:rsid w:val="001A6DD9"/>
    <w:rsid w:val="001A74F1"/>
    <w:rsid w:val="001B2E31"/>
    <w:rsid w:val="001B75D9"/>
    <w:rsid w:val="001C35A3"/>
    <w:rsid w:val="001C4D4C"/>
    <w:rsid w:val="001C743C"/>
    <w:rsid w:val="001E004B"/>
    <w:rsid w:val="001E3CAC"/>
    <w:rsid w:val="001F22F7"/>
    <w:rsid w:val="001F7E84"/>
    <w:rsid w:val="00204E4F"/>
    <w:rsid w:val="00211698"/>
    <w:rsid w:val="00213E99"/>
    <w:rsid w:val="00216AF0"/>
    <w:rsid w:val="00217EB4"/>
    <w:rsid w:val="00222965"/>
    <w:rsid w:val="00226CE0"/>
    <w:rsid w:val="00233B0C"/>
    <w:rsid w:val="00235115"/>
    <w:rsid w:val="00235D7E"/>
    <w:rsid w:val="00242790"/>
    <w:rsid w:val="00251E60"/>
    <w:rsid w:val="00260069"/>
    <w:rsid w:val="00273B17"/>
    <w:rsid w:val="0027655E"/>
    <w:rsid w:val="002776CB"/>
    <w:rsid w:val="00277CCC"/>
    <w:rsid w:val="002803CA"/>
    <w:rsid w:val="00284AF9"/>
    <w:rsid w:val="00286F69"/>
    <w:rsid w:val="00287023"/>
    <w:rsid w:val="00292569"/>
    <w:rsid w:val="002A36F8"/>
    <w:rsid w:val="002A3DFB"/>
    <w:rsid w:val="002A7003"/>
    <w:rsid w:val="002A7FED"/>
    <w:rsid w:val="002B2EC8"/>
    <w:rsid w:val="002C5BF3"/>
    <w:rsid w:val="002D027D"/>
    <w:rsid w:val="002F6F42"/>
    <w:rsid w:val="0030159B"/>
    <w:rsid w:val="00303243"/>
    <w:rsid w:val="003052F7"/>
    <w:rsid w:val="00305550"/>
    <w:rsid w:val="0031375B"/>
    <w:rsid w:val="00315E44"/>
    <w:rsid w:val="00316744"/>
    <w:rsid w:val="00316BEC"/>
    <w:rsid w:val="0032281B"/>
    <w:rsid w:val="00323361"/>
    <w:rsid w:val="00331D98"/>
    <w:rsid w:val="00334EDE"/>
    <w:rsid w:val="003360CF"/>
    <w:rsid w:val="0033746B"/>
    <w:rsid w:val="003420E0"/>
    <w:rsid w:val="00353435"/>
    <w:rsid w:val="00361C5B"/>
    <w:rsid w:val="0037622C"/>
    <w:rsid w:val="003823E1"/>
    <w:rsid w:val="00385561"/>
    <w:rsid w:val="00392332"/>
    <w:rsid w:val="003A140E"/>
    <w:rsid w:val="003A330F"/>
    <w:rsid w:val="003B11A7"/>
    <w:rsid w:val="003D0A8C"/>
    <w:rsid w:val="003D0C1C"/>
    <w:rsid w:val="003D29FB"/>
    <w:rsid w:val="003D2AC8"/>
    <w:rsid w:val="003E0A68"/>
    <w:rsid w:val="003E31A0"/>
    <w:rsid w:val="003E58D6"/>
    <w:rsid w:val="003F47CD"/>
    <w:rsid w:val="003F79EF"/>
    <w:rsid w:val="00415D00"/>
    <w:rsid w:val="00416741"/>
    <w:rsid w:val="00431104"/>
    <w:rsid w:val="00433845"/>
    <w:rsid w:val="004338B5"/>
    <w:rsid w:val="0044028B"/>
    <w:rsid w:val="004640D7"/>
    <w:rsid w:val="00475E07"/>
    <w:rsid w:val="00483D69"/>
    <w:rsid w:val="004A24B6"/>
    <w:rsid w:val="004E79EE"/>
    <w:rsid w:val="004F1A57"/>
    <w:rsid w:val="004F2A85"/>
    <w:rsid w:val="004F3072"/>
    <w:rsid w:val="00503293"/>
    <w:rsid w:val="00503EB2"/>
    <w:rsid w:val="00505112"/>
    <w:rsid w:val="00505A22"/>
    <w:rsid w:val="0051197D"/>
    <w:rsid w:val="00520F07"/>
    <w:rsid w:val="00530D34"/>
    <w:rsid w:val="00534F57"/>
    <w:rsid w:val="0053786F"/>
    <w:rsid w:val="00540A05"/>
    <w:rsid w:val="00543407"/>
    <w:rsid w:val="005450BE"/>
    <w:rsid w:val="0054537B"/>
    <w:rsid w:val="0055042A"/>
    <w:rsid w:val="005530EF"/>
    <w:rsid w:val="00554C93"/>
    <w:rsid w:val="00563556"/>
    <w:rsid w:val="005670C5"/>
    <w:rsid w:val="00570393"/>
    <w:rsid w:val="00592DC9"/>
    <w:rsid w:val="00595964"/>
    <w:rsid w:val="005A1FC9"/>
    <w:rsid w:val="005B028D"/>
    <w:rsid w:val="005B4EC2"/>
    <w:rsid w:val="005C0D18"/>
    <w:rsid w:val="005C0D2E"/>
    <w:rsid w:val="005C4956"/>
    <w:rsid w:val="005C5220"/>
    <w:rsid w:val="005C7D8D"/>
    <w:rsid w:val="005D7CA4"/>
    <w:rsid w:val="005E7206"/>
    <w:rsid w:val="005F14C6"/>
    <w:rsid w:val="006228CD"/>
    <w:rsid w:val="00626A59"/>
    <w:rsid w:val="006307B5"/>
    <w:rsid w:val="0063701D"/>
    <w:rsid w:val="0065536E"/>
    <w:rsid w:val="00664202"/>
    <w:rsid w:val="0066531B"/>
    <w:rsid w:val="00665593"/>
    <w:rsid w:val="00666297"/>
    <w:rsid w:val="00667A57"/>
    <w:rsid w:val="0067021A"/>
    <w:rsid w:val="0067239D"/>
    <w:rsid w:val="006761CD"/>
    <w:rsid w:val="00676F86"/>
    <w:rsid w:val="0068008E"/>
    <w:rsid w:val="006B713B"/>
    <w:rsid w:val="006C0D76"/>
    <w:rsid w:val="006D08BC"/>
    <w:rsid w:val="006E4D56"/>
    <w:rsid w:val="006F345C"/>
    <w:rsid w:val="00701A7B"/>
    <w:rsid w:val="00721940"/>
    <w:rsid w:val="00724651"/>
    <w:rsid w:val="007307A3"/>
    <w:rsid w:val="00732E21"/>
    <w:rsid w:val="007378EF"/>
    <w:rsid w:val="007439A1"/>
    <w:rsid w:val="00753D70"/>
    <w:rsid w:val="00760BB6"/>
    <w:rsid w:val="007754D9"/>
    <w:rsid w:val="00775AC3"/>
    <w:rsid w:val="00783B0F"/>
    <w:rsid w:val="0078494A"/>
    <w:rsid w:val="00795061"/>
    <w:rsid w:val="007A0B1D"/>
    <w:rsid w:val="007A37D7"/>
    <w:rsid w:val="007B2B19"/>
    <w:rsid w:val="007B2FA6"/>
    <w:rsid w:val="007B5411"/>
    <w:rsid w:val="007C363A"/>
    <w:rsid w:val="007D1F8A"/>
    <w:rsid w:val="007D4117"/>
    <w:rsid w:val="007D65D4"/>
    <w:rsid w:val="007E3008"/>
    <w:rsid w:val="007F2286"/>
    <w:rsid w:val="007F2633"/>
    <w:rsid w:val="007F788B"/>
    <w:rsid w:val="007F7D2A"/>
    <w:rsid w:val="008002BD"/>
    <w:rsid w:val="008014F9"/>
    <w:rsid w:val="00802350"/>
    <w:rsid w:val="0080774E"/>
    <w:rsid w:val="00811253"/>
    <w:rsid w:val="00811503"/>
    <w:rsid w:val="00816AB2"/>
    <w:rsid w:val="00820719"/>
    <w:rsid w:val="00822EBC"/>
    <w:rsid w:val="00824523"/>
    <w:rsid w:val="008266A1"/>
    <w:rsid w:val="008347B1"/>
    <w:rsid w:val="0083766E"/>
    <w:rsid w:val="00844787"/>
    <w:rsid w:val="008473F5"/>
    <w:rsid w:val="00855CFD"/>
    <w:rsid w:val="00860469"/>
    <w:rsid w:val="00862AB9"/>
    <w:rsid w:val="008636BD"/>
    <w:rsid w:val="00871C7A"/>
    <w:rsid w:val="00874A34"/>
    <w:rsid w:val="008820F2"/>
    <w:rsid w:val="00890E90"/>
    <w:rsid w:val="0089111C"/>
    <w:rsid w:val="00895A14"/>
    <w:rsid w:val="0089657E"/>
    <w:rsid w:val="008A1877"/>
    <w:rsid w:val="008A7D12"/>
    <w:rsid w:val="008B253C"/>
    <w:rsid w:val="008C43B4"/>
    <w:rsid w:val="008C50E8"/>
    <w:rsid w:val="008C5E2E"/>
    <w:rsid w:val="008C6889"/>
    <w:rsid w:val="008D3DF2"/>
    <w:rsid w:val="008E31B7"/>
    <w:rsid w:val="00900FA5"/>
    <w:rsid w:val="009065CC"/>
    <w:rsid w:val="00906C95"/>
    <w:rsid w:val="00912294"/>
    <w:rsid w:val="00917875"/>
    <w:rsid w:val="00931723"/>
    <w:rsid w:val="00933D20"/>
    <w:rsid w:val="00935A0F"/>
    <w:rsid w:val="0096170A"/>
    <w:rsid w:val="009707FD"/>
    <w:rsid w:val="00973841"/>
    <w:rsid w:val="00977343"/>
    <w:rsid w:val="00985732"/>
    <w:rsid w:val="00987895"/>
    <w:rsid w:val="00991485"/>
    <w:rsid w:val="009A0037"/>
    <w:rsid w:val="009A0C02"/>
    <w:rsid w:val="009A0F91"/>
    <w:rsid w:val="009A6AB2"/>
    <w:rsid w:val="009B3732"/>
    <w:rsid w:val="009B3B3F"/>
    <w:rsid w:val="009B608A"/>
    <w:rsid w:val="009B77D0"/>
    <w:rsid w:val="009D3DA5"/>
    <w:rsid w:val="009F283E"/>
    <w:rsid w:val="00A34DA9"/>
    <w:rsid w:val="00A35331"/>
    <w:rsid w:val="00A62DA9"/>
    <w:rsid w:val="00A66DAC"/>
    <w:rsid w:val="00A77854"/>
    <w:rsid w:val="00A837CC"/>
    <w:rsid w:val="00A926F8"/>
    <w:rsid w:val="00A97678"/>
    <w:rsid w:val="00AB48ED"/>
    <w:rsid w:val="00AC4CE5"/>
    <w:rsid w:val="00AD027E"/>
    <w:rsid w:val="00AD28AF"/>
    <w:rsid w:val="00AE5E11"/>
    <w:rsid w:val="00B026DA"/>
    <w:rsid w:val="00B0784E"/>
    <w:rsid w:val="00B10B81"/>
    <w:rsid w:val="00B10F3F"/>
    <w:rsid w:val="00B22792"/>
    <w:rsid w:val="00B24875"/>
    <w:rsid w:val="00B24A10"/>
    <w:rsid w:val="00B33F3C"/>
    <w:rsid w:val="00B45D3C"/>
    <w:rsid w:val="00B67AFC"/>
    <w:rsid w:val="00B85D64"/>
    <w:rsid w:val="00B952F8"/>
    <w:rsid w:val="00BA1BD6"/>
    <w:rsid w:val="00BA25F7"/>
    <w:rsid w:val="00BA3843"/>
    <w:rsid w:val="00BB271F"/>
    <w:rsid w:val="00BB6F1A"/>
    <w:rsid w:val="00BC10A7"/>
    <w:rsid w:val="00BC5BC6"/>
    <w:rsid w:val="00BC5C08"/>
    <w:rsid w:val="00BD4DFA"/>
    <w:rsid w:val="00BE26FC"/>
    <w:rsid w:val="00BE4767"/>
    <w:rsid w:val="00BE76A1"/>
    <w:rsid w:val="00BF58D1"/>
    <w:rsid w:val="00BF7C9E"/>
    <w:rsid w:val="00C02AE1"/>
    <w:rsid w:val="00C173BF"/>
    <w:rsid w:val="00C21D79"/>
    <w:rsid w:val="00C26340"/>
    <w:rsid w:val="00C4398C"/>
    <w:rsid w:val="00C454A8"/>
    <w:rsid w:val="00C50A83"/>
    <w:rsid w:val="00C528FE"/>
    <w:rsid w:val="00C529A1"/>
    <w:rsid w:val="00C5699F"/>
    <w:rsid w:val="00C72C3D"/>
    <w:rsid w:val="00C7365B"/>
    <w:rsid w:val="00C73A4D"/>
    <w:rsid w:val="00C754B7"/>
    <w:rsid w:val="00C820E6"/>
    <w:rsid w:val="00C828BA"/>
    <w:rsid w:val="00C87AC8"/>
    <w:rsid w:val="00CD11CB"/>
    <w:rsid w:val="00CD3878"/>
    <w:rsid w:val="00CE4C03"/>
    <w:rsid w:val="00CE7CBF"/>
    <w:rsid w:val="00CF1C82"/>
    <w:rsid w:val="00CF7202"/>
    <w:rsid w:val="00CF78D5"/>
    <w:rsid w:val="00D077A5"/>
    <w:rsid w:val="00D10A4F"/>
    <w:rsid w:val="00D13E83"/>
    <w:rsid w:val="00D23DFD"/>
    <w:rsid w:val="00D25C17"/>
    <w:rsid w:val="00D278EA"/>
    <w:rsid w:val="00D53515"/>
    <w:rsid w:val="00D6002B"/>
    <w:rsid w:val="00D6025A"/>
    <w:rsid w:val="00D614B9"/>
    <w:rsid w:val="00D72EED"/>
    <w:rsid w:val="00D75B2F"/>
    <w:rsid w:val="00D77400"/>
    <w:rsid w:val="00D807AE"/>
    <w:rsid w:val="00D92F5D"/>
    <w:rsid w:val="00D9618A"/>
    <w:rsid w:val="00DB15B0"/>
    <w:rsid w:val="00DB3916"/>
    <w:rsid w:val="00DB638B"/>
    <w:rsid w:val="00DB6EB5"/>
    <w:rsid w:val="00DB7F74"/>
    <w:rsid w:val="00DC53BF"/>
    <w:rsid w:val="00DC6E23"/>
    <w:rsid w:val="00DD1787"/>
    <w:rsid w:val="00DD37C9"/>
    <w:rsid w:val="00DE5D49"/>
    <w:rsid w:val="00DE7E43"/>
    <w:rsid w:val="00DF6210"/>
    <w:rsid w:val="00DF781B"/>
    <w:rsid w:val="00E107B3"/>
    <w:rsid w:val="00E140E0"/>
    <w:rsid w:val="00E15199"/>
    <w:rsid w:val="00E36ED3"/>
    <w:rsid w:val="00E40B65"/>
    <w:rsid w:val="00E525C4"/>
    <w:rsid w:val="00E562A2"/>
    <w:rsid w:val="00E62CB5"/>
    <w:rsid w:val="00E64CE4"/>
    <w:rsid w:val="00E67BAB"/>
    <w:rsid w:val="00E7592E"/>
    <w:rsid w:val="00E8146B"/>
    <w:rsid w:val="00E82301"/>
    <w:rsid w:val="00E85282"/>
    <w:rsid w:val="00E8564F"/>
    <w:rsid w:val="00E922A1"/>
    <w:rsid w:val="00E94182"/>
    <w:rsid w:val="00E94C42"/>
    <w:rsid w:val="00EA0C8F"/>
    <w:rsid w:val="00EA413B"/>
    <w:rsid w:val="00EA6196"/>
    <w:rsid w:val="00EA6869"/>
    <w:rsid w:val="00EB2E82"/>
    <w:rsid w:val="00EB3037"/>
    <w:rsid w:val="00EC4841"/>
    <w:rsid w:val="00EC4E4F"/>
    <w:rsid w:val="00EC6D34"/>
    <w:rsid w:val="00EE0230"/>
    <w:rsid w:val="00EE30EC"/>
    <w:rsid w:val="00F018F5"/>
    <w:rsid w:val="00F45042"/>
    <w:rsid w:val="00F556BE"/>
    <w:rsid w:val="00F636B6"/>
    <w:rsid w:val="00F70186"/>
    <w:rsid w:val="00F739A4"/>
    <w:rsid w:val="00F77C30"/>
    <w:rsid w:val="00F8406D"/>
    <w:rsid w:val="00F8656B"/>
    <w:rsid w:val="00FA3D15"/>
    <w:rsid w:val="00FA40BD"/>
    <w:rsid w:val="00FB2A2D"/>
    <w:rsid w:val="00FB3E6F"/>
    <w:rsid w:val="00FC2C57"/>
    <w:rsid w:val="00FC63D1"/>
    <w:rsid w:val="00FD440E"/>
    <w:rsid w:val="00FF458F"/>
    <w:rsid w:val="12E71594"/>
    <w:rsid w:val="1FA57FD3"/>
    <w:rsid w:val="37262FF8"/>
    <w:rsid w:val="3B3AC930"/>
    <w:rsid w:val="40AC61FD"/>
    <w:rsid w:val="4A622235"/>
    <w:rsid w:val="50CA734D"/>
    <w:rsid w:val="52A0BD61"/>
    <w:rsid w:val="5739B4D1"/>
    <w:rsid w:val="580C61E1"/>
    <w:rsid w:val="58B6B5E4"/>
    <w:rsid w:val="5A582D36"/>
    <w:rsid w:val="6AB9A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35769"/>
  <w15:chartTrackingRefBased/>
  <w15:docId w15:val="{D6794FC2-0F5E-4040-8732-6AB412B2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93"/>
    <w:rPr>
      <w:rFonts w:ascii="Arial" w:hAnsi="Arial"/>
      <w:sz w:val="24"/>
      <w:szCs w:val="24"/>
      <w:lang w:eastAsia="en-US"/>
    </w:rPr>
  </w:style>
  <w:style w:type="paragraph" w:styleId="Heading1">
    <w:name w:val="heading 1"/>
    <w:basedOn w:val="Normal"/>
    <w:next w:val="Normal"/>
    <w:qFormat/>
    <w:rsid w:val="00570393"/>
    <w:pPr>
      <w:keepNext/>
      <w:spacing w:before="240" w:after="60"/>
      <w:outlineLvl w:val="0"/>
    </w:pPr>
    <w:rPr>
      <w:rFonts w:cs="Arial"/>
      <w:b/>
      <w:bCs/>
      <w:kern w:val="32"/>
      <w:sz w:val="32"/>
      <w:szCs w:val="32"/>
    </w:rPr>
  </w:style>
  <w:style w:type="paragraph" w:styleId="Heading4">
    <w:name w:val="heading 4"/>
    <w:basedOn w:val="Normal"/>
    <w:next w:val="Normal"/>
    <w:qFormat/>
    <w:rsid w:val="0057039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70393"/>
    <w:pPr>
      <w:spacing w:before="240" w:after="60"/>
      <w:outlineLvl w:val="4"/>
    </w:pPr>
    <w:rPr>
      <w:b/>
      <w:bCs/>
      <w:i/>
      <w:iCs/>
      <w:sz w:val="26"/>
      <w:szCs w:val="26"/>
    </w:rPr>
  </w:style>
  <w:style w:type="paragraph" w:styleId="Heading8">
    <w:name w:val="heading 8"/>
    <w:basedOn w:val="Normal"/>
    <w:next w:val="Normal"/>
    <w:qFormat/>
    <w:rsid w:val="0057039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393"/>
    <w:pPr>
      <w:spacing w:after="120"/>
    </w:pPr>
  </w:style>
  <w:style w:type="paragraph" w:styleId="CommentText">
    <w:name w:val="annotation text"/>
    <w:basedOn w:val="Normal"/>
    <w:semiHidden/>
    <w:rsid w:val="00570393"/>
    <w:pPr>
      <w:numPr>
        <w:numId w:val="1"/>
      </w:numPr>
      <w:tabs>
        <w:tab w:val="clear" w:pos="720"/>
        <w:tab w:val="num" w:pos="360"/>
      </w:tabs>
      <w:ind w:left="0" w:firstLine="0"/>
    </w:pPr>
    <w:rPr>
      <w:sz w:val="20"/>
      <w:szCs w:val="20"/>
    </w:rPr>
  </w:style>
  <w:style w:type="table" w:styleId="TableGrid">
    <w:name w:val="Table Grid"/>
    <w:basedOn w:val="TableNormal"/>
    <w:uiPriority w:val="39"/>
    <w:rsid w:val="0057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70393"/>
    <w:pPr>
      <w:numPr>
        <w:numId w:val="4"/>
      </w:numPr>
    </w:pPr>
    <w:rPr>
      <w:rFonts w:ascii="Times New Roman" w:hAnsi="Times New Roman"/>
      <w:lang w:eastAsia="en-GB"/>
    </w:rPr>
  </w:style>
  <w:style w:type="paragraph" w:styleId="Title">
    <w:name w:val="Title"/>
    <w:basedOn w:val="Normal"/>
    <w:qFormat/>
    <w:rsid w:val="00570393"/>
    <w:pPr>
      <w:pBdr>
        <w:top w:val="double" w:sz="6" w:space="1" w:color="auto"/>
        <w:left w:val="double" w:sz="6" w:space="1" w:color="auto"/>
        <w:bottom w:val="double" w:sz="6" w:space="1" w:color="auto"/>
        <w:right w:val="double" w:sz="6" w:space="1" w:color="auto"/>
      </w:pBdr>
      <w:shd w:val="solid" w:color="auto" w:fill="auto"/>
      <w:overflowPunct w:val="0"/>
      <w:autoSpaceDE w:val="0"/>
      <w:autoSpaceDN w:val="0"/>
      <w:adjustRightInd w:val="0"/>
      <w:jc w:val="center"/>
      <w:textAlignment w:val="baseline"/>
    </w:pPr>
    <w:rPr>
      <w:b/>
      <w:color w:val="FFFFFF"/>
      <w:sz w:val="32"/>
      <w:szCs w:val="20"/>
      <w:lang w:eastAsia="en-GB"/>
    </w:rPr>
  </w:style>
  <w:style w:type="paragraph" w:styleId="ListParagraph">
    <w:name w:val="List Paragraph"/>
    <w:basedOn w:val="Normal"/>
    <w:qFormat/>
    <w:rsid w:val="00570393"/>
    <w:pPr>
      <w:spacing w:after="200" w:line="276" w:lineRule="auto"/>
      <w:ind w:left="720"/>
      <w:contextualSpacing/>
    </w:pPr>
    <w:rPr>
      <w:rFonts w:ascii="Calibri" w:eastAsia="Calibri" w:hAnsi="Calibri"/>
      <w:sz w:val="22"/>
      <w:szCs w:val="22"/>
    </w:rPr>
  </w:style>
  <w:style w:type="character" w:styleId="Hyperlink">
    <w:name w:val="Hyperlink"/>
    <w:rsid w:val="00570393"/>
    <w:rPr>
      <w:color w:val="0000FF"/>
      <w:u w:val="single"/>
    </w:rPr>
  </w:style>
  <w:style w:type="paragraph" w:styleId="BodyText2">
    <w:name w:val="Body Text 2"/>
    <w:basedOn w:val="Normal"/>
    <w:rsid w:val="00570393"/>
    <w:pPr>
      <w:spacing w:after="120" w:line="480" w:lineRule="auto"/>
    </w:pPr>
  </w:style>
  <w:style w:type="paragraph" w:styleId="NormalWeb">
    <w:name w:val="Normal (Web)"/>
    <w:basedOn w:val="Normal"/>
    <w:rsid w:val="004F2A85"/>
    <w:pPr>
      <w:spacing w:after="192"/>
    </w:pPr>
    <w:rPr>
      <w:rFonts w:ascii="Verdana" w:hAnsi="Verdana"/>
      <w:color w:val="000000"/>
      <w:sz w:val="19"/>
      <w:szCs w:val="19"/>
      <w:lang w:eastAsia="en-GB"/>
    </w:rPr>
  </w:style>
  <w:style w:type="character" w:styleId="Strong">
    <w:name w:val="Strong"/>
    <w:qFormat/>
    <w:rsid w:val="004F2A85"/>
    <w:rPr>
      <w:b/>
      <w:bCs/>
    </w:rPr>
  </w:style>
  <w:style w:type="character" w:styleId="FollowedHyperlink">
    <w:name w:val="FollowedHyperlink"/>
    <w:rsid w:val="000A2EC2"/>
    <w:rPr>
      <w:color w:val="800080"/>
      <w:u w:val="single"/>
    </w:rPr>
  </w:style>
  <w:style w:type="paragraph" w:styleId="FootnoteText">
    <w:name w:val="footnote text"/>
    <w:basedOn w:val="Normal"/>
    <w:semiHidden/>
    <w:rsid w:val="00906C95"/>
    <w:rPr>
      <w:sz w:val="20"/>
      <w:szCs w:val="20"/>
    </w:rPr>
  </w:style>
  <w:style w:type="character" w:styleId="FootnoteReference">
    <w:name w:val="footnote reference"/>
    <w:semiHidden/>
    <w:rsid w:val="00906C95"/>
    <w:rPr>
      <w:vertAlign w:val="superscript"/>
    </w:rPr>
  </w:style>
  <w:style w:type="paragraph" w:styleId="BalloonText">
    <w:name w:val="Balloon Text"/>
    <w:basedOn w:val="Normal"/>
    <w:semiHidden/>
    <w:rsid w:val="00860469"/>
    <w:rPr>
      <w:rFonts w:ascii="Tahoma" w:hAnsi="Tahoma" w:cs="Tahoma"/>
      <w:sz w:val="16"/>
      <w:szCs w:val="16"/>
    </w:rPr>
  </w:style>
  <w:style w:type="paragraph" w:styleId="Header">
    <w:name w:val="header"/>
    <w:basedOn w:val="Normal"/>
    <w:rsid w:val="000F3879"/>
    <w:pPr>
      <w:tabs>
        <w:tab w:val="center" w:pos="4153"/>
        <w:tab w:val="right" w:pos="8306"/>
      </w:tabs>
    </w:pPr>
  </w:style>
  <w:style w:type="paragraph" w:styleId="Footer">
    <w:name w:val="footer"/>
    <w:basedOn w:val="Normal"/>
    <w:link w:val="FooterChar"/>
    <w:uiPriority w:val="99"/>
    <w:rsid w:val="000F3879"/>
    <w:pPr>
      <w:tabs>
        <w:tab w:val="center" w:pos="4153"/>
        <w:tab w:val="right" w:pos="8306"/>
      </w:tabs>
    </w:pPr>
  </w:style>
  <w:style w:type="character" w:styleId="CommentReference">
    <w:name w:val="annotation reference"/>
    <w:semiHidden/>
    <w:rsid w:val="00862AB9"/>
    <w:rPr>
      <w:sz w:val="16"/>
      <w:szCs w:val="16"/>
    </w:rPr>
  </w:style>
  <w:style w:type="paragraph" w:styleId="CommentSubject">
    <w:name w:val="annotation subject"/>
    <w:basedOn w:val="CommentText"/>
    <w:next w:val="CommentText"/>
    <w:semiHidden/>
    <w:rsid w:val="00862AB9"/>
    <w:pPr>
      <w:numPr>
        <w:numId w:val="0"/>
      </w:numPr>
    </w:pPr>
    <w:rPr>
      <w:b/>
      <w:bCs/>
    </w:rPr>
  </w:style>
  <w:style w:type="character" w:styleId="PageNumber">
    <w:name w:val="page number"/>
    <w:basedOn w:val="DefaultParagraphFont"/>
    <w:rsid w:val="00217EB4"/>
  </w:style>
  <w:style w:type="character" w:customStyle="1" w:styleId="FooterChar">
    <w:name w:val="Footer Char"/>
    <w:link w:val="Footer"/>
    <w:uiPriority w:val="99"/>
    <w:rsid w:val="00F77C30"/>
    <w:rPr>
      <w:rFonts w:ascii="Arial" w:hAnsi="Arial"/>
      <w:sz w:val="24"/>
      <w:szCs w:val="24"/>
      <w:lang w:eastAsia="en-US"/>
    </w:rPr>
  </w:style>
  <w:style w:type="paragraph" w:customStyle="1" w:styleId="Default">
    <w:name w:val="Default"/>
    <w:rsid w:val="00F77C30"/>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3A140E"/>
    <w:rPr>
      <w:sz w:val="20"/>
      <w:szCs w:val="20"/>
    </w:rPr>
  </w:style>
  <w:style w:type="character" w:customStyle="1" w:styleId="EndnoteTextChar">
    <w:name w:val="Endnote Text Char"/>
    <w:basedOn w:val="DefaultParagraphFont"/>
    <w:link w:val="EndnoteText"/>
    <w:rsid w:val="003A140E"/>
    <w:rPr>
      <w:rFonts w:ascii="Arial" w:hAnsi="Arial"/>
      <w:lang w:eastAsia="en-US"/>
    </w:rPr>
  </w:style>
  <w:style w:type="character" w:styleId="EndnoteReference">
    <w:name w:val="endnote reference"/>
    <w:basedOn w:val="DefaultParagraphFont"/>
    <w:rsid w:val="003A1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8131">
      <w:bodyDiv w:val="1"/>
      <w:marLeft w:val="0"/>
      <w:marRight w:val="0"/>
      <w:marTop w:val="0"/>
      <w:marBottom w:val="0"/>
      <w:divBdr>
        <w:top w:val="none" w:sz="0" w:space="0" w:color="auto"/>
        <w:left w:val="none" w:sz="0" w:space="0" w:color="auto"/>
        <w:bottom w:val="none" w:sz="0" w:space="0" w:color="auto"/>
        <w:right w:val="none" w:sz="0" w:space="0" w:color="auto"/>
      </w:divBdr>
      <w:divsChild>
        <w:div w:id="1541895017">
          <w:marLeft w:val="0"/>
          <w:marRight w:val="0"/>
          <w:marTop w:val="0"/>
          <w:marBottom w:val="0"/>
          <w:divBdr>
            <w:top w:val="single" w:sz="2" w:space="0" w:color="666666"/>
            <w:left w:val="single" w:sz="8" w:space="0" w:color="666666"/>
            <w:bottom w:val="single" w:sz="8" w:space="0" w:color="666666"/>
            <w:right w:val="single" w:sz="8" w:space="0" w:color="666666"/>
          </w:divBdr>
          <w:divsChild>
            <w:div w:id="1099368434">
              <w:marLeft w:val="0"/>
              <w:marRight w:val="0"/>
              <w:marTop w:val="0"/>
              <w:marBottom w:val="0"/>
              <w:divBdr>
                <w:top w:val="none" w:sz="0" w:space="0" w:color="auto"/>
                <w:left w:val="none" w:sz="0" w:space="0" w:color="auto"/>
                <w:bottom w:val="none" w:sz="0" w:space="0" w:color="auto"/>
                <w:right w:val="none" w:sz="0" w:space="0" w:color="auto"/>
              </w:divBdr>
              <w:divsChild>
                <w:div w:id="491532390">
                  <w:marLeft w:val="281"/>
                  <w:marRight w:val="281"/>
                  <w:marTop w:val="281"/>
                  <w:marBottom w:val="0"/>
                  <w:divBdr>
                    <w:top w:val="none" w:sz="0" w:space="0" w:color="auto"/>
                    <w:left w:val="none" w:sz="0" w:space="0" w:color="auto"/>
                    <w:bottom w:val="none" w:sz="0" w:space="0" w:color="auto"/>
                    <w:right w:val="none" w:sz="0" w:space="0" w:color="auto"/>
                  </w:divBdr>
                  <w:divsChild>
                    <w:div w:id="13151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5667">
      <w:bodyDiv w:val="1"/>
      <w:marLeft w:val="0"/>
      <w:marRight w:val="0"/>
      <w:marTop w:val="0"/>
      <w:marBottom w:val="0"/>
      <w:divBdr>
        <w:top w:val="none" w:sz="0" w:space="0" w:color="auto"/>
        <w:left w:val="none" w:sz="0" w:space="0" w:color="auto"/>
        <w:bottom w:val="none" w:sz="0" w:space="0" w:color="auto"/>
        <w:right w:val="none" w:sz="0" w:space="0" w:color="auto"/>
      </w:divBdr>
      <w:divsChild>
        <w:div w:id="1353266285">
          <w:marLeft w:val="0"/>
          <w:marRight w:val="0"/>
          <w:marTop w:val="0"/>
          <w:marBottom w:val="0"/>
          <w:divBdr>
            <w:top w:val="none" w:sz="0" w:space="0" w:color="auto"/>
            <w:left w:val="none" w:sz="0" w:space="0" w:color="auto"/>
            <w:bottom w:val="none" w:sz="0" w:space="0" w:color="auto"/>
            <w:right w:val="none" w:sz="0" w:space="0" w:color="auto"/>
          </w:divBdr>
        </w:div>
      </w:divsChild>
    </w:div>
    <w:div w:id="1751804067">
      <w:bodyDiv w:val="1"/>
      <w:marLeft w:val="0"/>
      <w:marRight w:val="0"/>
      <w:marTop w:val="0"/>
      <w:marBottom w:val="0"/>
      <w:divBdr>
        <w:top w:val="none" w:sz="0" w:space="0" w:color="auto"/>
        <w:left w:val="none" w:sz="0" w:space="0" w:color="auto"/>
        <w:bottom w:val="none" w:sz="0" w:space="0" w:color="auto"/>
        <w:right w:val="none" w:sz="0" w:space="0" w:color="auto"/>
      </w:divBdr>
      <w:divsChild>
        <w:div w:id="814103782">
          <w:marLeft w:val="0"/>
          <w:marRight w:val="0"/>
          <w:marTop w:val="0"/>
          <w:marBottom w:val="0"/>
          <w:divBdr>
            <w:top w:val="none" w:sz="0" w:space="0" w:color="auto"/>
            <w:left w:val="none" w:sz="0" w:space="0" w:color="auto"/>
            <w:bottom w:val="none" w:sz="0" w:space="0" w:color="auto"/>
            <w:right w:val="none" w:sz="0" w:space="0" w:color="auto"/>
          </w:divBdr>
          <w:divsChild>
            <w:div w:id="33965903">
              <w:marLeft w:val="0"/>
              <w:marRight w:val="0"/>
              <w:marTop w:val="0"/>
              <w:marBottom w:val="0"/>
              <w:divBdr>
                <w:top w:val="none" w:sz="0" w:space="0" w:color="auto"/>
                <w:left w:val="none" w:sz="0" w:space="0" w:color="auto"/>
                <w:bottom w:val="none" w:sz="0" w:space="0" w:color="auto"/>
                <w:right w:val="none" w:sz="0" w:space="0" w:color="auto"/>
              </w:divBdr>
              <w:divsChild>
                <w:div w:id="2015495428">
                  <w:marLeft w:val="0"/>
                  <w:marRight w:val="0"/>
                  <w:marTop w:val="0"/>
                  <w:marBottom w:val="0"/>
                  <w:divBdr>
                    <w:top w:val="none" w:sz="0" w:space="0" w:color="auto"/>
                    <w:left w:val="none" w:sz="0" w:space="0" w:color="auto"/>
                    <w:bottom w:val="none" w:sz="0" w:space="0" w:color="auto"/>
                    <w:right w:val="none" w:sz="0" w:space="0" w:color="auto"/>
                  </w:divBdr>
                  <w:divsChild>
                    <w:div w:id="959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2673">
      <w:bodyDiv w:val="1"/>
      <w:marLeft w:val="0"/>
      <w:marRight w:val="0"/>
      <w:marTop w:val="0"/>
      <w:marBottom w:val="0"/>
      <w:divBdr>
        <w:top w:val="none" w:sz="0" w:space="0" w:color="auto"/>
        <w:left w:val="none" w:sz="0" w:space="0" w:color="auto"/>
        <w:bottom w:val="none" w:sz="0" w:space="0" w:color="auto"/>
        <w:right w:val="none" w:sz="0" w:space="0" w:color="auto"/>
      </w:divBdr>
    </w:div>
    <w:div w:id="2094813774">
      <w:bodyDiv w:val="1"/>
      <w:marLeft w:val="0"/>
      <w:marRight w:val="0"/>
      <w:marTop w:val="0"/>
      <w:marBottom w:val="0"/>
      <w:divBdr>
        <w:top w:val="none" w:sz="0" w:space="0" w:color="auto"/>
        <w:left w:val="none" w:sz="0" w:space="0" w:color="auto"/>
        <w:bottom w:val="none" w:sz="0" w:space="0" w:color="auto"/>
        <w:right w:val="none" w:sz="0" w:space="0" w:color="auto"/>
      </w:divBdr>
    </w:div>
    <w:div w:id="2146193982">
      <w:bodyDiv w:val="1"/>
      <w:marLeft w:val="0"/>
      <w:marRight w:val="0"/>
      <w:marTop w:val="0"/>
      <w:marBottom w:val="0"/>
      <w:divBdr>
        <w:top w:val="none" w:sz="0" w:space="0" w:color="auto"/>
        <w:left w:val="none" w:sz="0" w:space="0" w:color="auto"/>
        <w:bottom w:val="none" w:sz="0" w:space="0" w:color="auto"/>
        <w:right w:val="none" w:sz="0" w:space="0" w:color="auto"/>
      </w:divBdr>
      <w:divsChild>
        <w:div w:id="861435388">
          <w:marLeft w:val="0"/>
          <w:marRight w:val="0"/>
          <w:marTop w:val="0"/>
          <w:marBottom w:val="0"/>
          <w:divBdr>
            <w:top w:val="none" w:sz="0" w:space="0" w:color="auto"/>
            <w:left w:val="none" w:sz="0" w:space="0" w:color="auto"/>
            <w:bottom w:val="none" w:sz="0" w:space="0" w:color="auto"/>
            <w:right w:val="none" w:sz="0" w:space="0" w:color="auto"/>
          </w:divBdr>
          <w:divsChild>
            <w:div w:id="28997825">
              <w:marLeft w:val="0"/>
              <w:marRight w:val="0"/>
              <w:marTop w:val="0"/>
              <w:marBottom w:val="0"/>
              <w:divBdr>
                <w:top w:val="none" w:sz="0" w:space="0" w:color="auto"/>
                <w:left w:val="none" w:sz="0" w:space="0" w:color="auto"/>
                <w:bottom w:val="none" w:sz="0" w:space="0" w:color="auto"/>
                <w:right w:val="none" w:sz="0" w:space="0" w:color="auto"/>
              </w:divBdr>
            </w:div>
            <w:div w:id="377508209">
              <w:marLeft w:val="0"/>
              <w:marRight w:val="0"/>
              <w:marTop w:val="0"/>
              <w:marBottom w:val="0"/>
              <w:divBdr>
                <w:top w:val="none" w:sz="0" w:space="0" w:color="auto"/>
                <w:left w:val="none" w:sz="0" w:space="0" w:color="auto"/>
                <w:bottom w:val="none" w:sz="0" w:space="0" w:color="auto"/>
                <w:right w:val="none" w:sz="0" w:space="0" w:color="auto"/>
              </w:divBdr>
            </w:div>
            <w:div w:id="1039010827">
              <w:marLeft w:val="0"/>
              <w:marRight w:val="0"/>
              <w:marTop w:val="0"/>
              <w:marBottom w:val="0"/>
              <w:divBdr>
                <w:top w:val="none" w:sz="0" w:space="0" w:color="auto"/>
                <w:left w:val="none" w:sz="0" w:space="0" w:color="auto"/>
                <w:bottom w:val="none" w:sz="0" w:space="0" w:color="auto"/>
                <w:right w:val="none" w:sz="0" w:space="0" w:color="auto"/>
              </w:divBdr>
            </w:div>
            <w:div w:id="1241794171">
              <w:marLeft w:val="0"/>
              <w:marRight w:val="0"/>
              <w:marTop w:val="0"/>
              <w:marBottom w:val="0"/>
              <w:divBdr>
                <w:top w:val="none" w:sz="0" w:space="0" w:color="auto"/>
                <w:left w:val="none" w:sz="0" w:space="0" w:color="auto"/>
                <w:bottom w:val="none" w:sz="0" w:space="0" w:color="auto"/>
                <w:right w:val="none" w:sz="0" w:space="0" w:color="auto"/>
              </w:divBdr>
            </w:div>
            <w:div w:id="19569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48f5ac-cfd4-4d63-b259-9afc2ff36b60">
      <UserInfo>
        <DisplayName>Froggatt, Katie</DisplayName>
        <AccountId>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b1efd6cc2bf30047c9a2918a53539a22">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a2a27d9a5a68ff0f0df8f0bc0c8000d1"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58A0DB3-8AFE-4BA1-A0A4-596057598ADE}">
  <ds:schemaRefs>
    <ds:schemaRef ds:uri="http://schemas.microsoft.com/office/2006/metadata/properties"/>
    <ds:schemaRef ds:uri="http://schemas.microsoft.com/office/infopath/2007/PartnerControls"/>
    <ds:schemaRef ds:uri="2f48f5ac-cfd4-4d63-b259-9afc2ff36b60"/>
  </ds:schemaRefs>
</ds:datastoreItem>
</file>

<file path=customXml/itemProps2.xml><?xml version="1.0" encoding="utf-8"?>
<ds:datastoreItem xmlns:ds="http://schemas.openxmlformats.org/officeDocument/2006/customXml" ds:itemID="{F711B810-A16F-437F-B1E6-FFCB8DB0E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793C7-E7CE-4B56-9EC0-A8F5043E9183}">
  <ds:schemaRefs>
    <ds:schemaRef ds:uri="http://schemas.openxmlformats.org/officeDocument/2006/bibliography"/>
  </ds:schemaRefs>
</ds:datastoreItem>
</file>

<file path=customXml/itemProps4.xml><?xml version="1.0" encoding="utf-8"?>
<ds:datastoreItem xmlns:ds="http://schemas.openxmlformats.org/officeDocument/2006/customXml" ds:itemID="{232DAD0C-3B67-4A35-95FA-A5C00D861EF8}">
  <ds:schemaRefs>
    <ds:schemaRef ds:uri="http://schemas.microsoft.com/sharepoint/v3/contenttype/forms"/>
  </ds:schemaRefs>
</ds:datastoreItem>
</file>

<file path=customXml/itemProps5.xml><?xml version="1.0" encoding="utf-8"?>
<ds:datastoreItem xmlns:ds="http://schemas.openxmlformats.org/officeDocument/2006/customXml" ds:itemID="{FBB109DA-2416-4D72-B06D-AC7F6B6A433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Policy Writing Procedure</vt:lpstr>
    </vt:vector>
  </TitlesOfParts>
  <Manager>Ellen Pawley</Manager>
  <Company>Herefordshire Council</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Writing Procedure</dc:title>
  <dc:subject>Policy Writing</dc:subject>
  <dc:creator>Anthony Sawyer</dc:creator>
  <cp:keywords>Policies, procedures, protocols</cp:keywords>
  <dc:description>Version 2.1</dc:description>
  <cp:lastModifiedBy>Froggatt, Katie</cp:lastModifiedBy>
  <cp:revision>2</cp:revision>
  <cp:lastPrinted>2019-04-10T11:57:00Z</cp:lastPrinted>
  <dcterms:created xsi:type="dcterms:W3CDTF">2022-05-24T18:58:00Z</dcterms:created>
  <dcterms:modified xsi:type="dcterms:W3CDTF">2022-05-24T18:58:00Z</dcterms:modified>
  <cp:category>Policy Writing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y fmtid="{D5CDD505-2E9C-101B-9397-08002B2CF9AE}" pid="3" name="display_urn:schemas-microsoft-com:office:office#Document_x0020_Owner">
    <vt:lpwstr>Sawyer, Anthony</vt:lpwstr>
  </property>
  <property fmtid="{D5CDD505-2E9C-101B-9397-08002B2CF9AE}" pid="4" name="ContentType">
    <vt:lpwstr>Policy  or  Procedure  or  Protocol</vt:lpwstr>
  </property>
  <property fmtid="{D5CDD505-2E9C-101B-9397-08002B2CF9AE}" pid="5" name="Subject">
    <vt:lpwstr>Policy Writing</vt:lpwstr>
  </property>
  <property fmtid="{D5CDD505-2E9C-101B-9397-08002B2CF9AE}" pid="6" name="Keywords">
    <vt:lpwstr>Policies, procedures, protocols</vt:lpwstr>
  </property>
  <property fmtid="{D5CDD505-2E9C-101B-9397-08002B2CF9AE}" pid="7" name="_Author">
    <vt:lpwstr>Anthony Sawyer</vt:lpwstr>
  </property>
  <property fmtid="{D5CDD505-2E9C-101B-9397-08002B2CF9AE}" pid="8" name="_Category">
    <vt:lpwstr>Policy Writing</vt:lpwstr>
  </property>
  <property fmtid="{D5CDD505-2E9C-101B-9397-08002B2CF9AE}" pid="9" name="Categories">
    <vt:lpwstr/>
  </property>
  <property fmtid="{D5CDD505-2E9C-101B-9397-08002B2CF9AE}" pid="10" name="Approval Level">
    <vt:lpwstr/>
  </property>
  <property fmtid="{D5CDD505-2E9C-101B-9397-08002B2CF9AE}" pid="11" name="_Comments">
    <vt:lpwstr>Version 2.1</vt:lpwstr>
  </property>
  <property fmtid="{D5CDD505-2E9C-101B-9397-08002B2CF9AE}" pid="12" name="Assigned To">
    <vt:lpwstr/>
  </property>
  <property fmtid="{D5CDD505-2E9C-101B-9397-08002B2CF9AE}" pid="13" name="_dlc_Exempt">
    <vt:lpwstr>1</vt:lpwstr>
  </property>
  <property fmtid="{D5CDD505-2E9C-101B-9397-08002B2CF9AE}" pid="14" name="_dlc_ExpireDateSaved">
    <vt:lpwstr>2014-12-18T12:39:12Z</vt:lpwstr>
  </property>
</Properties>
</file>